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4B4F" w14:textId="77777777" w:rsidR="00B14B99" w:rsidRPr="00B14B99" w:rsidRDefault="00B14B99" w:rsidP="00B14B99">
      <w:pPr>
        <w:pStyle w:val="ListParagraph"/>
        <w:spacing w:line="360" w:lineRule="auto"/>
        <w:ind w:left="0" w:firstLine="234"/>
        <w:jc w:val="center"/>
        <w:rPr>
          <w:rFonts w:ascii="Trebuchet MS" w:hAnsi="Trebuchet MS" w:cs="Times New Roman"/>
          <w:b/>
          <w:color w:val="000000" w:themeColor="text1"/>
          <w:u w:val="single"/>
        </w:rPr>
      </w:pPr>
      <w:r w:rsidRPr="00B14B99">
        <w:rPr>
          <w:rFonts w:ascii="Trebuchet MS" w:hAnsi="Trebuchet MS" w:cs="Times New Roman"/>
          <w:b/>
          <w:color w:val="000000" w:themeColor="text1"/>
          <w:u w:val="single"/>
        </w:rPr>
        <w:t>GOLDEN SEAMS INDUSTRIES PRIVATE LIMITED</w:t>
      </w:r>
    </w:p>
    <w:p w14:paraId="3FBA4B50" w14:textId="77777777" w:rsidR="00B14B99" w:rsidRDefault="00B14B99" w:rsidP="00B14B99">
      <w:pPr>
        <w:pStyle w:val="ListParagraph"/>
        <w:spacing w:line="360" w:lineRule="auto"/>
        <w:ind w:left="0" w:firstLine="234"/>
        <w:jc w:val="center"/>
        <w:rPr>
          <w:rFonts w:ascii="Trebuchet MS" w:hAnsi="Trebuchet MS" w:cs="Times New Roman"/>
          <w:b/>
          <w:color w:val="000000" w:themeColor="text1"/>
        </w:rPr>
      </w:pPr>
    </w:p>
    <w:p w14:paraId="3FBA4B51" w14:textId="77777777" w:rsidR="0020603D" w:rsidRPr="00B511B1" w:rsidRDefault="0020603D" w:rsidP="00B14B99">
      <w:pPr>
        <w:pStyle w:val="ListParagraph"/>
        <w:spacing w:line="360" w:lineRule="auto"/>
        <w:ind w:left="0" w:firstLine="234"/>
        <w:jc w:val="center"/>
        <w:rPr>
          <w:rFonts w:ascii="Trebuchet MS" w:hAnsi="Trebuchet MS" w:cs="Times New Roman"/>
          <w:b/>
          <w:color w:val="000000" w:themeColor="text1"/>
          <w:u w:val="single"/>
        </w:rPr>
      </w:pPr>
      <w:r w:rsidRPr="00B511B1">
        <w:rPr>
          <w:rFonts w:ascii="Trebuchet MS" w:hAnsi="Trebuchet MS" w:cs="Times New Roman"/>
          <w:b/>
          <w:color w:val="000000" w:themeColor="text1"/>
          <w:u w:val="single"/>
        </w:rPr>
        <w:t>CORPORATE SOCIAL RESPONSIBILITY POLICY</w:t>
      </w:r>
    </w:p>
    <w:p w14:paraId="3FBA4B52" w14:textId="77777777" w:rsidR="00185B68" w:rsidRPr="00B511B1" w:rsidRDefault="00185B68" w:rsidP="00185B68">
      <w:pPr>
        <w:pStyle w:val="ListParagraph"/>
        <w:spacing w:line="360" w:lineRule="auto"/>
        <w:ind w:left="1350" w:firstLine="234"/>
        <w:rPr>
          <w:rFonts w:ascii="Trebuchet MS" w:hAnsi="Trebuchet MS" w:cs="Times New Roman"/>
          <w:b/>
          <w:color w:val="000000" w:themeColor="text1"/>
          <w:u w:val="single"/>
        </w:rPr>
      </w:pPr>
    </w:p>
    <w:p w14:paraId="3FBA4B53" w14:textId="77777777" w:rsidR="00C82BD4" w:rsidRDefault="00C82BD4" w:rsidP="00185B68">
      <w:pPr>
        <w:pStyle w:val="NoSpacing"/>
        <w:spacing w:line="360" w:lineRule="auto"/>
        <w:ind w:left="-90"/>
        <w:jc w:val="both"/>
        <w:rPr>
          <w:rFonts w:ascii="Trebuchet MS" w:hAnsi="Trebuchet MS" w:cs="Times New Roman"/>
          <w:b/>
          <w:color w:val="000000" w:themeColor="text1"/>
        </w:rPr>
      </w:pPr>
      <w:bookmarkStart w:id="0" w:name="_Toc400446291"/>
      <w:r w:rsidRPr="003F5548">
        <w:rPr>
          <w:rFonts w:ascii="Trebuchet MS" w:hAnsi="Trebuchet MS" w:cs="Times New Roman"/>
          <w:b/>
          <w:color w:val="000000" w:themeColor="text1"/>
          <w:u w:val="single"/>
        </w:rPr>
        <w:t xml:space="preserve">Background to </w:t>
      </w:r>
      <w:r w:rsidR="00396E3D" w:rsidRPr="00396E3D">
        <w:rPr>
          <w:rFonts w:ascii="Trebuchet MS" w:hAnsi="Trebuchet MS" w:cs="Times New Roman"/>
          <w:b/>
          <w:color w:val="000000" w:themeColor="text1"/>
          <w:u w:val="single"/>
        </w:rPr>
        <w:t xml:space="preserve">Golden Seams Industries Private Limited </w:t>
      </w:r>
      <w:r w:rsidRPr="003F5548">
        <w:rPr>
          <w:rFonts w:ascii="Trebuchet MS" w:hAnsi="Trebuchet MS" w:cs="Times New Roman"/>
          <w:b/>
          <w:color w:val="000000" w:themeColor="text1"/>
          <w:u w:val="single"/>
        </w:rPr>
        <w:t>CSR Policy</w:t>
      </w:r>
      <w:bookmarkEnd w:id="0"/>
    </w:p>
    <w:p w14:paraId="3FBA4B54" w14:textId="77777777" w:rsidR="00727E79" w:rsidRDefault="00727E79" w:rsidP="00185B68">
      <w:pPr>
        <w:pStyle w:val="NoSpacing"/>
        <w:spacing w:line="360" w:lineRule="auto"/>
        <w:ind w:left="-90"/>
        <w:jc w:val="both"/>
        <w:rPr>
          <w:rFonts w:ascii="Trebuchet MS" w:hAnsi="Trebuchet MS" w:cs="Times New Roman"/>
          <w:b/>
          <w:color w:val="000000" w:themeColor="text1"/>
        </w:rPr>
      </w:pPr>
    </w:p>
    <w:p w14:paraId="3FBA4B55" w14:textId="77777777" w:rsidR="00727E79" w:rsidRPr="003F5548" w:rsidRDefault="00727E79" w:rsidP="00727E79">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3F5548">
        <w:rPr>
          <w:rFonts w:ascii="Trebuchet MS" w:hAnsi="Trebuchet MS" w:cs="Times New Roman"/>
          <w:b/>
          <w:color w:val="000000" w:themeColor="text1"/>
          <w:u w:val="single"/>
        </w:rPr>
        <w:t>INTRODUCTION:</w:t>
      </w:r>
    </w:p>
    <w:p w14:paraId="3FBA4B56" w14:textId="77777777" w:rsidR="00727E79" w:rsidRPr="003F5548" w:rsidRDefault="00727E79" w:rsidP="00727E79">
      <w:pPr>
        <w:autoSpaceDE w:val="0"/>
        <w:autoSpaceDN w:val="0"/>
        <w:adjustRightInd w:val="0"/>
        <w:spacing w:after="0" w:line="360" w:lineRule="auto"/>
        <w:jc w:val="both"/>
        <w:rPr>
          <w:rFonts w:ascii="Trebuchet MS" w:hAnsi="Trebuchet MS" w:cs="Times New Roman"/>
          <w:b/>
          <w:color w:val="000000" w:themeColor="text1"/>
          <w:u w:val="single"/>
        </w:rPr>
      </w:pPr>
    </w:p>
    <w:p w14:paraId="3FBA4B57" w14:textId="77777777" w:rsidR="00727E79" w:rsidRPr="003F5548" w:rsidRDefault="00727E79" w:rsidP="00727E79">
      <w:pPr>
        <w:autoSpaceDE w:val="0"/>
        <w:autoSpaceDN w:val="0"/>
        <w:adjustRightInd w:val="0"/>
        <w:spacing w:after="0" w:line="360" w:lineRule="auto"/>
        <w:jc w:val="both"/>
        <w:rPr>
          <w:rFonts w:ascii="Trebuchet MS" w:hAnsi="Trebuchet MS" w:cstheme="minorHAnsi"/>
          <w:color w:val="000000" w:themeColor="text1"/>
        </w:rPr>
      </w:pPr>
      <w:r w:rsidRPr="00396E3D">
        <w:rPr>
          <w:rFonts w:ascii="Trebuchet MS" w:hAnsi="Trebuchet MS" w:cs="Times New Roman"/>
          <w:b/>
          <w:color w:val="000000" w:themeColor="text1"/>
        </w:rPr>
        <w:t>Golden Seams Industries Private Limited</w:t>
      </w:r>
      <w:r w:rsidR="009D7902">
        <w:rPr>
          <w:rFonts w:ascii="Trebuchet MS" w:hAnsi="Trebuchet MS" w:cstheme="minorHAnsi"/>
          <w:color w:val="000000" w:themeColor="text1"/>
        </w:rPr>
        <w:t xml:space="preserve"> in engaged in business of manufacturing, buying, selling and processing including other related activities and dealing all types of textiles, natural &amp; synthetic yarns made of materials like cotton, silk, </w:t>
      </w:r>
      <w:proofErr w:type="spellStart"/>
      <w:r w:rsidR="009D7902">
        <w:rPr>
          <w:rFonts w:ascii="Trebuchet MS" w:hAnsi="Trebuchet MS" w:cstheme="minorHAnsi"/>
          <w:color w:val="000000" w:themeColor="text1"/>
        </w:rPr>
        <w:t>artsilk</w:t>
      </w:r>
      <w:proofErr w:type="spellEnd"/>
      <w:r>
        <w:rPr>
          <w:rFonts w:ascii="Trebuchet MS" w:hAnsi="Trebuchet MS" w:cstheme="minorHAnsi"/>
          <w:color w:val="000000" w:themeColor="text1"/>
        </w:rPr>
        <w:t xml:space="preserve">. </w:t>
      </w:r>
      <w:r w:rsidRPr="003F5548">
        <w:rPr>
          <w:rFonts w:ascii="Trebuchet MS" w:hAnsi="Trebuchet MS" w:cstheme="minorHAnsi"/>
          <w:color w:val="000000" w:themeColor="text1"/>
        </w:rPr>
        <w:t xml:space="preserve">Our CSR work is based on a drive for continuous improvement. We have a responsibility towards everyone who contributes to our success, including those who are not our employees. </w:t>
      </w:r>
    </w:p>
    <w:p w14:paraId="3FBA4B58" w14:textId="77777777" w:rsidR="00727E79" w:rsidRPr="003F5548" w:rsidRDefault="00727E79" w:rsidP="00727E79">
      <w:pPr>
        <w:pStyle w:val="Heading1"/>
        <w:spacing w:line="360" w:lineRule="auto"/>
        <w:jc w:val="both"/>
        <w:rPr>
          <w:rFonts w:ascii="Trebuchet MS" w:eastAsia="Calibri" w:hAnsi="Trebuchet MS" w:cs="TrebuchetMS"/>
          <w:b w:val="0"/>
          <w:bCs w:val="0"/>
          <w:color w:val="auto"/>
          <w:sz w:val="22"/>
          <w:szCs w:val="22"/>
          <w:lang w:val="en-US" w:eastAsia="en-IN"/>
        </w:rPr>
      </w:pPr>
      <w:r w:rsidRPr="003F5548">
        <w:rPr>
          <w:rFonts w:ascii="Trebuchet MS" w:eastAsia="Calibri" w:hAnsi="Trebuchet MS" w:cs="TrebuchetMS"/>
          <w:b w:val="0"/>
          <w:bCs w:val="0"/>
          <w:color w:val="auto"/>
          <w:sz w:val="22"/>
          <w:szCs w:val="22"/>
          <w:lang w:val="en-US" w:eastAsia="en-IN"/>
        </w:rPr>
        <w:t xml:space="preserve">Corporate Social Responsibility (CSR) is the Company’s commitment to its stakeholders to conduct business in an economically, socially and environmentally sustainable manner that is transparent and ethical. </w:t>
      </w:r>
    </w:p>
    <w:p w14:paraId="3FBA4B59" w14:textId="77777777" w:rsidR="00727E79" w:rsidRPr="003F5548" w:rsidRDefault="007757FD" w:rsidP="00727E79">
      <w:pPr>
        <w:pStyle w:val="Heading1"/>
        <w:spacing w:line="360" w:lineRule="auto"/>
        <w:jc w:val="both"/>
        <w:rPr>
          <w:rFonts w:ascii="Trebuchet MS" w:eastAsia="Calibri" w:hAnsi="Trebuchet MS" w:cs="TrebuchetMS"/>
          <w:b w:val="0"/>
          <w:bCs w:val="0"/>
          <w:color w:val="auto"/>
          <w:sz w:val="22"/>
          <w:szCs w:val="22"/>
          <w:lang w:val="en-US" w:eastAsia="en-IN"/>
        </w:rPr>
      </w:pPr>
      <w:r w:rsidRPr="007757FD">
        <w:rPr>
          <w:rFonts w:ascii="Trebuchet MS" w:hAnsi="Trebuchet MS" w:cs="Times New Roman"/>
          <w:b w:val="0"/>
          <w:color w:val="000000" w:themeColor="text1"/>
          <w:sz w:val="22"/>
          <w:szCs w:val="22"/>
        </w:rPr>
        <w:t xml:space="preserve">Golden Seams Industries Private Limited </w:t>
      </w:r>
      <w:r w:rsidR="00727E79" w:rsidRPr="003F5548">
        <w:rPr>
          <w:rFonts w:ascii="Trebuchet MS" w:eastAsia="Calibri" w:hAnsi="Trebuchet MS" w:cs="TrebuchetMS"/>
          <w:b w:val="0"/>
          <w:bCs w:val="0"/>
          <w:color w:val="auto"/>
          <w:sz w:val="22"/>
          <w:szCs w:val="22"/>
          <w:lang w:val="en-US" w:eastAsia="en-IN"/>
        </w:rPr>
        <w:t>in India is committed to undertake CSR activities in accordance with the provisions of Section 135 of the Companies Act, 2013 and</w:t>
      </w:r>
      <w:r w:rsidR="00D5340E">
        <w:rPr>
          <w:rFonts w:ascii="Trebuchet MS" w:eastAsia="Calibri" w:hAnsi="Trebuchet MS" w:cs="TrebuchetMS"/>
          <w:b w:val="0"/>
          <w:bCs w:val="0"/>
          <w:color w:val="auto"/>
          <w:sz w:val="22"/>
          <w:szCs w:val="22"/>
          <w:lang w:val="en-US" w:eastAsia="en-IN"/>
        </w:rPr>
        <w:t xml:space="preserve"> rules made thereunder</w:t>
      </w:r>
      <w:r w:rsidR="00727E79" w:rsidRPr="003F5548">
        <w:rPr>
          <w:rFonts w:ascii="Trebuchet MS" w:eastAsia="Calibri" w:hAnsi="Trebuchet MS" w:cs="TrebuchetMS"/>
          <w:b w:val="0"/>
          <w:bCs w:val="0"/>
          <w:color w:val="auto"/>
          <w:sz w:val="22"/>
          <w:szCs w:val="22"/>
          <w:lang w:val="en-US" w:eastAsia="en-IN"/>
        </w:rPr>
        <w:t xml:space="preserve">. </w:t>
      </w:r>
    </w:p>
    <w:p w14:paraId="3FBA4B5A" w14:textId="77777777" w:rsidR="00185B68" w:rsidRPr="00B511B1" w:rsidRDefault="00185B68" w:rsidP="00DA7271">
      <w:pPr>
        <w:pStyle w:val="NoSpacing"/>
        <w:spacing w:line="360" w:lineRule="auto"/>
        <w:jc w:val="both"/>
        <w:rPr>
          <w:rFonts w:ascii="Trebuchet MS" w:hAnsi="Trebuchet MS" w:cs="Times New Roman"/>
          <w:color w:val="000000" w:themeColor="text1"/>
        </w:rPr>
      </w:pPr>
    </w:p>
    <w:p w14:paraId="3FBA4B5B" w14:textId="77777777" w:rsidR="0020603D" w:rsidRPr="00B511B1" w:rsidRDefault="0045603F" w:rsidP="0045603F">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rPr>
      </w:pPr>
      <w:r w:rsidRPr="0045603F">
        <w:rPr>
          <w:rFonts w:ascii="Trebuchet MS" w:hAnsi="Trebuchet MS" w:cs="Times New Roman"/>
          <w:b/>
          <w:color w:val="000000" w:themeColor="text1"/>
          <w:u w:val="single"/>
        </w:rPr>
        <w:t>VISION</w:t>
      </w:r>
      <w:r w:rsidR="0020603D" w:rsidRPr="00B511B1">
        <w:rPr>
          <w:rFonts w:ascii="Trebuchet MS" w:hAnsi="Trebuchet MS" w:cs="Times New Roman"/>
          <w:b/>
          <w:color w:val="000000" w:themeColor="text1"/>
        </w:rPr>
        <w:t xml:space="preserve">: </w:t>
      </w:r>
    </w:p>
    <w:p w14:paraId="3FBA4B5C" w14:textId="77777777" w:rsidR="00DD6204" w:rsidRPr="00B511B1" w:rsidRDefault="00DD6204" w:rsidP="00185B68">
      <w:pPr>
        <w:pStyle w:val="NoSpacing"/>
        <w:spacing w:line="360" w:lineRule="auto"/>
        <w:ind w:left="-90"/>
        <w:jc w:val="both"/>
        <w:rPr>
          <w:rFonts w:ascii="Trebuchet MS" w:hAnsi="Trebuchet MS" w:cs="Times New Roman"/>
          <w:color w:val="000000" w:themeColor="text1"/>
        </w:rPr>
      </w:pPr>
    </w:p>
    <w:p w14:paraId="3FBA4B5D" w14:textId="77777777" w:rsidR="00185B68" w:rsidRDefault="00D52C56" w:rsidP="00185B68">
      <w:pPr>
        <w:pStyle w:val="NoSpacing"/>
        <w:spacing w:line="360" w:lineRule="auto"/>
        <w:ind w:left="-90"/>
        <w:jc w:val="both"/>
        <w:rPr>
          <w:rFonts w:ascii="Trebuchet MS" w:hAnsi="Trebuchet MS" w:cs="Times New Roman"/>
          <w:color w:val="000000" w:themeColor="text1"/>
        </w:rPr>
      </w:pPr>
      <w:r>
        <w:rPr>
          <w:rFonts w:ascii="Trebuchet MS" w:hAnsi="Trebuchet MS" w:cs="Times New Roman"/>
          <w:color w:val="000000" w:themeColor="text1"/>
        </w:rPr>
        <w:t xml:space="preserve">The vision of our CSR policy is to contribute towards the Relief Fund or any other Fund set up by the Central Government or the State </w:t>
      </w:r>
      <w:r w:rsidR="008B7DCA">
        <w:rPr>
          <w:rFonts w:ascii="Trebuchet MS" w:hAnsi="Trebuchet MS" w:cs="Times New Roman"/>
          <w:color w:val="000000" w:themeColor="text1"/>
        </w:rPr>
        <w:t>Governments</w:t>
      </w:r>
      <w:r>
        <w:rPr>
          <w:rFonts w:ascii="Trebuchet MS" w:hAnsi="Trebuchet MS" w:cs="Times New Roman"/>
          <w:color w:val="000000" w:themeColor="text1"/>
        </w:rPr>
        <w:t xml:space="preserve"> for socio-economic development and relief. Further, we would like to provide funds towards Eradicating hunger, poverty and malnutrition, and making available safe drinking water for the backward classes, minorities and women.</w:t>
      </w:r>
    </w:p>
    <w:p w14:paraId="3FBA4B5E" w14:textId="77777777" w:rsidR="00D52C56" w:rsidRPr="00B511B1" w:rsidRDefault="00D52C56" w:rsidP="00185B68">
      <w:pPr>
        <w:pStyle w:val="NoSpacing"/>
        <w:spacing w:line="360" w:lineRule="auto"/>
        <w:ind w:left="-90"/>
        <w:jc w:val="both"/>
        <w:rPr>
          <w:rFonts w:ascii="Trebuchet MS" w:hAnsi="Trebuchet MS" w:cs="Times New Roman"/>
          <w:color w:val="000000" w:themeColor="text1"/>
        </w:rPr>
      </w:pPr>
    </w:p>
    <w:p w14:paraId="3FBA4B5F" w14:textId="77777777" w:rsidR="00185B68" w:rsidRPr="00B511B1" w:rsidRDefault="00185B68" w:rsidP="00185B68">
      <w:pPr>
        <w:pStyle w:val="NoSpacing"/>
        <w:spacing w:line="360" w:lineRule="auto"/>
        <w:ind w:left="-90"/>
        <w:jc w:val="both"/>
        <w:rPr>
          <w:rFonts w:ascii="Trebuchet MS" w:hAnsi="Trebuchet MS" w:cs="Times New Roman"/>
          <w:color w:val="000000" w:themeColor="text1"/>
        </w:rPr>
      </w:pPr>
      <w:r w:rsidRPr="00B511B1">
        <w:rPr>
          <w:rFonts w:ascii="Trebuchet MS" w:hAnsi="Trebuchet MS" w:cs="Times New Roman"/>
          <w:color w:val="000000" w:themeColor="text1"/>
        </w:rPr>
        <w:t xml:space="preserve">The </w:t>
      </w:r>
      <w:r w:rsidR="00663A68">
        <w:rPr>
          <w:rFonts w:ascii="Trebuchet MS" w:hAnsi="Trebuchet MS" w:cs="Times New Roman"/>
          <w:color w:val="000000" w:themeColor="text1"/>
        </w:rPr>
        <w:t xml:space="preserve">main </w:t>
      </w:r>
      <w:r w:rsidRPr="00B511B1">
        <w:rPr>
          <w:rFonts w:ascii="Trebuchet MS" w:hAnsi="Trebuchet MS" w:cs="Times New Roman"/>
          <w:color w:val="000000" w:themeColor="text1"/>
        </w:rPr>
        <w:t xml:space="preserve">objectives of this policy are to - </w:t>
      </w:r>
    </w:p>
    <w:p w14:paraId="3FBA4B60" w14:textId="77777777" w:rsidR="00185B68" w:rsidRPr="00B511B1" w:rsidRDefault="00185B68" w:rsidP="00185B68">
      <w:pPr>
        <w:pStyle w:val="NoSpacing"/>
        <w:numPr>
          <w:ilvl w:val="0"/>
          <w:numId w:val="7"/>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Give something back to the society, which has helped our business growth and sustenance so far.</w:t>
      </w:r>
    </w:p>
    <w:p w14:paraId="3FBA4B61" w14:textId="77777777" w:rsidR="00185B68" w:rsidRPr="00B511B1" w:rsidRDefault="00185B68" w:rsidP="00185B68">
      <w:pPr>
        <w:pStyle w:val="NoSpacing"/>
        <w:numPr>
          <w:ilvl w:val="0"/>
          <w:numId w:val="7"/>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lastRenderedPageBreak/>
        <w:t>Demonstrate commitment to the common good through responsible business practices and good governance.</w:t>
      </w:r>
    </w:p>
    <w:p w14:paraId="3FBA4B62" w14:textId="77777777" w:rsidR="00185B68" w:rsidRPr="00B511B1" w:rsidRDefault="00185B68" w:rsidP="00185B68">
      <w:pPr>
        <w:pStyle w:val="NoSpacing"/>
        <w:numPr>
          <w:ilvl w:val="0"/>
          <w:numId w:val="7"/>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To contribute fund through government agencies or through Minister’s National Relief Fund and providing relief and welfare of the Scheduled Castes, the Scheduled and backward classes, minorities.</w:t>
      </w:r>
    </w:p>
    <w:p w14:paraId="3FBA4B63" w14:textId="77777777" w:rsidR="00185B68" w:rsidRPr="00B511B1" w:rsidRDefault="00185B68" w:rsidP="00185B68">
      <w:pPr>
        <w:pStyle w:val="NoSpacing"/>
        <w:numPr>
          <w:ilvl w:val="0"/>
          <w:numId w:val="7"/>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To take measures for the benefit of armed forces veterans, war widows and their dependents</w:t>
      </w:r>
    </w:p>
    <w:p w14:paraId="3FBA4B64" w14:textId="77777777" w:rsidR="00185B68" w:rsidRPr="00B511B1" w:rsidRDefault="00185B68" w:rsidP="00185B68">
      <w:pPr>
        <w:pStyle w:val="NoSpacing"/>
        <w:numPr>
          <w:ilvl w:val="0"/>
          <w:numId w:val="7"/>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To promote education and health care activities</w:t>
      </w:r>
    </w:p>
    <w:p w14:paraId="3FBA4B65" w14:textId="77777777" w:rsidR="00185B68" w:rsidRDefault="00185B68" w:rsidP="00185B68">
      <w:pPr>
        <w:pStyle w:val="NoSpacing"/>
        <w:numPr>
          <w:ilvl w:val="0"/>
          <w:numId w:val="7"/>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To eradicate poverty, hunger and malnutrition</w:t>
      </w:r>
    </w:p>
    <w:p w14:paraId="3FBA4B66" w14:textId="77777777" w:rsidR="00DA7271" w:rsidRDefault="00DA7271" w:rsidP="00DA7271">
      <w:pPr>
        <w:pStyle w:val="NoSpacing"/>
        <w:spacing w:line="360" w:lineRule="auto"/>
        <w:jc w:val="both"/>
        <w:rPr>
          <w:rFonts w:ascii="Trebuchet MS" w:hAnsi="Trebuchet MS" w:cs="Times New Roman"/>
          <w:color w:val="000000" w:themeColor="text1"/>
        </w:rPr>
      </w:pPr>
    </w:p>
    <w:p w14:paraId="3FBA4B67" w14:textId="77777777" w:rsidR="00DA7271" w:rsidRPr="00A52E34" w:rsidRDefault="00DA7271" w:rsidP="00DA7271">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A52E34">
        <w:rPr>
          <w:rFonts w:ascii="Trebuchet MS" w:hAnsi="Trebuchet MS" w:cs="Times New Roman"/>
          <w:b/>
          <w:color w:val="000000" w:themeColor="text1"/>
          <w:u w:val="single"/>
        </w:rPr>
        <w:t>DEFINITION AND APPLICABILITY:</w:t>
      </w:r>
    </w:p>
    <w:p w14:paraId="3FBA4B68" w14:textId="77777777" w:rsidR="00DA7271" w:rsidRPr="00B511B1" w:rsidRDefault="00DA7271" w:rsidP="00DA7271">
      <w:pPr>
        <w:pStyle w:val="NoSpacing"/>
        <w:spacing w:line="360" w:lineRule="auto"/>
        <w:ind w:left="-90"/>
        <w:jc w:val="both"/>
        <w:rPr>
          <w:rFonts w:ascii="Trebuchet MS" w:hAnsi="Trebuchet MS" w:cs="Times New Roman"/>
          <w:color w:val="000000" w:themeColor="text1"/>
        </w:rPr>
      </w:pPr>
    </w:p>
    <w:p w14:paraId="3FBA4B69" w14:textId="77777777" w:rsidR="00DA7271" w:rsidRPr="00B511B1" w:rsidRDefault="00DA7271" w:rsidP="00DA7271">
      <w:pPr>
        <w:pStyle w:val="NoSpacing"/>
        <w:spacing w:line="360" w:lineRule="auto"/>
        <w:ind w:left="-90"/>
        <w:jc w:val="both"/>
        <w:rPr>
          <w:rFonts w:ascii="Trebuchet MS" w:hAnsi="Trebuchet MS" w:cs="Times New Roman"/>
          <w:color w:val="000000" w:themeColor="text1"/>
        </w:rPr>
      </w:pPr>
      <w:r w:rsidRPr="00B511B1">
        <w:rPr>
          <w:rFonts w:ascii="Trebuchet MS" w:hAnsi="Trebuchet MS" w:cs="Times New Roman"/>
          <w:color w:val="000000" w:themeColor="text1"/>
        </w:rPr>
        <w:t>This Corporate Social Responsibility (CSR) policy outlines the intent of Golden Seams Industries Private Limited</w:t>
      </w:r>
    </w:p>
    <w:p w14:paraId="3FBA4B6A" w14:textId="77777777" w:rsidR="00DA7271" w:rsidRPr="00B511B1" w:rsidRDefault="00DA7271" w:rsidP="00DA7271">
      <w:pPr>
        <w:pStyle w:val="NoSpacing"/>
        <w:numPr>
          <w:ilvl w:val="0"/>
          <w:numId w:val="13"/>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To eradicate hunger, malnutrition, poverty and promoting health care activities including preventing health care and sanitation and contribution to the </w:t>
      </w:r>
      <w:proofErr w:type="spellStart"/>
      <w:r w:rsidRPr="00B511B1">
        <w:rPr>
          <w:rFonts w:ascii="Trebuchet MS" w:hAnsi="Trebuchet MS" w:cs="Times New Roman"/>
          <w:color w:val="000000" w:themeColor="text1"/>
        </w:rPr>
        <w:t>Swach</w:t>
      </w:r>
      <w:proofErr w:type="spellEnd"/>
      <w:r w:rsidRPr="00B511B1">
        <w:rPr>
          <w:rFonts w:ascii="Trebuchet MS" w:hAnsi="Trebuchet MS" w:cs="Times New Roman"/>
          <w:color w:val="000000" w:themeColor="text1"/>
        </w:rPr>
        <w:t xml:space="preserve"> Bharat Kosh set-up by the Central Government for the promotion of sanitation and making available safe drinking water. </w:t>
      </w:r>
    </w:p>
    <w:p w14:paraId="3FBA4B6B" w14:textId="77777777" w:rsidR="00DA7271" w:rsidRPr="00B511B1" w:rsidRDefault="00DA7271" w:rsidP="00DA7271">
      <w:pPr>
        <w:pStyle w:val="NoSpacing"/>
        <w:numPr>
          <w:ilvl w:val="0"/>
          <w:numId w:val="13"/>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To promote education, including special education and employment enhancing vocation skills especially among children, women, elderly and the differently abled and livelihood enhancement projects.</w:t>
      </w:r>
    </w:p>
    <w:p w14:paraId="3FBA4B6C" w14:textId="77777777" w:rsidR="00DA7271" w:rsidRPr="00B511B1" w:rsidRDefault="00DA7271" w:rsidP="00DA7271">
      <w:pPr>
        <w:pStyle w:val="NoSpacing"/>
        <w:numPr>
          <w:ilvl w:val="0"/>
          <w:numId w:val="13"/>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To contribute to the Prime Minister’s National Relief Fund, fund set up by the Central Government for socio-economic development providing relief and welfare of the Scheduled Castes, the Scheduled and backward classes, minorities, support for removing malnutrition, improving health care infrastructure, supporting primary education, rehabilitating abandoned women and children which may be extended to other areas for the benefit of society at large.</w:t>
      </w:r>
    </w:p>
    <w:p w14:paraId="3FBA4B6D" w14:textId="77777777" w:rsidR="0020603D" w:rsidRDefault="00DA7271" w:rsidP="00185B68">
      <w:pPr>
        <w:pStyle w:val="NoSpacing"/>
        <w:numPr>
          <w:ilvl w:val="0"/>
          <w:numId w:val="13"/>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To contribute to incubators funded by Central Government or State Government or any agency or Public Sector Undertaking of Central Government or State Government, and contributions to public funded Universities, Indian Institute of Technology (IITs), National Laboratories and Autonomous Bodies (established under the auspices of Indian Council of Agricultural Research (ICAR), Indian Council of Medical Research (ICMR), Council of Scientific and Industrial Research (CSIR), Department of Atomic Energy (DAE), </w:t>
      </w:r>
      <w:proofErr w:type="spellStart"/>
      <w:r w:rsidRPr="00B511B1">
        <w:rPr>
          <w:rFonts w:ascii="Trebuchet MS" w:hAnsi="Trebuchet MS" w:cs="Times New Roman"/>
          <w:color w:val="000000" w:themeColor="text1"/>
        </w:rPr>
        <w:lastRenderedPageBreak/>
        <w:t>Defence</w:t>
      </w:r>
      <w:proofErr w:type="spellEnd"/>
      <w:r w:rsidRPr="00B511B1">
        <w:rPr>
          <w:rFonts w:ascii="Trebuchet MS" w:hAnsi="Trebuchet MS" w:cs="Times New Roman"/>
          <w:color w:val="000000" w:themeColor="text1"/>
        </w:rPr>
        <w:t xml:space="preserve"> Research and De</w:t>
      </w:r>
      <w:r>
        <w:rPr>
          <w:rFonts w:ascii="Trebuchet MS" w:hAnsi="Trebuchet MS" w:cs="Times New Roman"/>
          <w:color w:val="000000" w:themeColor="text1"/>
        </w:rPr>
        <w:t xml:space="preserve">velopment </w:t>
      </w:r>
      <w:proofErr w:type="spellStart"/>
      <w:r>
        <w:rPr>
          <w:rFonts w:ascii="Trebuchet MS" w:hAnsi="Trebuchet MS" w:cs="Times New Roman"/>
          <w:color w:val="000000" w:themeColor="text1"/>
        </w:rPr>
        <w:t>Organisation</w:t>
      </w:r>
      <w:proofErr w:type="spellEnd"/>
      <w:r>
        <w:rPr>
          <w:rFonts w:ascii="Trebuchet MS" w:hAnsi="Trebuchet MS" w:cs="Times New Roman"/>
          <w:color w:val="000000" w:themeColor="text1"/>
        </w:rPr>
        <w:t xml:space="preserve"> (DRDO), </w:t>
      </w:r>
      <w:r w:rsidRPr="00B511B1">
        <w:rPr>
          <w:rFonts w:ascii="Trebuchet MS" w:hAnsi="Trebuchet MS" w:cs="Times New Roman"/>
          <w:color w:val="000000" w:themeColor="text1"/>
        </w:rPr>
        <w:t>[Department of Biotechnology (DBT)], Department of Science and Technology (DST), Ministry of Electronics and Information Technology) engaged in conducting research in science, technology, engineering and medicine aimed at promoting Sustainable Development Goals</w:t>
      </w:r>
      <w:r w:rsidR="00D73F3E">
        <w:rPr>
          <w:rFonts w:ascii="Trebuchet MS" w:hAnsi="Trebuchet MS" w:cs="Times New Roman"/>
          <w:color w:val="000000" w:themeColor="text1"/>
        </w:rPr>
        <w:t>.</w:t>
      </w:r>
    </w:p>
    <w:p w14:paraId="3FBA4B6E" w14:textId="77777777" w:rsidR="00B26190" w:rsidRDefault="00B26190" w:rsidP="00B26190">
      <w:pPr>
        <w:pStyle w:val="NoSpacing"/>
        <w:numPr>
          <w:ilvl w:val="0"/>
          <w:numId w:val="13"/>
        </w:numPr>
        <w:spacing w:line="360" w:lineRule="auto"/>
        <w:jc w:val="both"/>
        <w:rPr>
          <w:rFonts w:ascii="Trebuchet MS" w:hAnsi="Trebuchet MS" w:cs="Times New Roman"/>
          <w:color w:val="000000" w:themeColor="text1"/>
        </w:rPr>
      </w:pPr>
      <w:r w:rsidRPr="00B26190">
        <w:rPr>
          <w:rFonts w:ascii="Trebuchet MS" w:hAnsi="Trebuchet MS" w:cs="Times New Roman"/>
          <w:color w:val="000000" w:themeColor="text1"/>
        </w:rPr>
        <w:t>Disaster management, including relief, rehabilitation and reconstruction activities</w:t>
      </w:r>
    </w:p>
    <w:p w14:paraId="3FBA4B6F" w14:textId="77777777" w:rsidR="00535A5B" w:rsidRDefault="00535A5B" w:rsidP="00535A5B">
      <w:pPr>
        <w:pStyle w:val="NoSpacing"/>
        <w:spacing w:line="360" w:lineRule="auto"/>
        <w:ind w:left="630"/>
        <w:jc w:val="both"/>
        <w:rPr>
          <w:rFonts w:ascii="Trebuchet MS" w:hAnsi="Trebuchet MS" w:cs="Times New Roman"/>
          <w:color w:val="000000" w:themeColor="text1"/>
        </w:rPr>
      </w:pPr>
    </w:p>
    <w:p w14:paraId="3FBA4B70" w14:textId="77777777" w:rsidR="00535A5B" w:rsidRPr="00B26190" w:rsidRDefault="00535A5B" w:rsidP="00535A5B">
      <w:pPr>
        <w:pStyle w:val="NoSpacing"/>
        <w:spacing w:line="360" w:lineRule="auto"/>
        <w:ind w:left="-90"/>
        <w:jc w:val="both"/>
        <w:rPr>
          <w:rFonts w:ascii="Trebuchet MS" w:hAnsi="Trebuchet MS" w:cs="Times New Roman"/>
          <w:color w:val="000000" w:themeColor="text1"/>
        </w:rPr>
      </w:pPr>
      <w:r w:rsidRPr="00535A5B">
        <w:rPr>
          <w:rFonts w:ascii="Trebuchet MS" w:hAnsi="Trebuchet MS" w:cs="Times New Roman"/>
          <w:color w:val="000000" w:themeColor="text1"/>
        </w:rPr>
        <w:t>In addition to the Areas to Emphasize specified above, the Company may select any area/ sector/ activity or head of activities, as may be specified in Schedule VII to the Companies Act, 2013 including any amendments or modifications as may be introduced from time to time.</w:t>
      </w:r>
    </w:p>
    <w:p w14:paraId="3FBA4B71" w14:textId="77777777" w:rsidR="00D73F3E" w:rsidRPr="00D73F3E" w:rsidRDefault="00D73F3E" w:rsidP="00A65F90">
      <w:pPr>
        <w:pStyle w:val="NoSpacing"/>
        <w:spacing w:line="360" w:lineRule="auto"/>
        <w:ind w:left="270"/>
        <w:jc w:val="both"/>
        <w:rPr>
          <w:rFonts w:ascii="Trebuchet MS" w:hAnsi="Trebuchet MS" w:cs="Times New Roman"/>
          <w:color w:val="000000" w:themeColor="text1"/>
        </w:rPr>
      </w:pPr>
    </w:p>
    <w:p w14:paraId="3FBA4B72" w14:textId="77777777" w:rsidR="00DD6204" w:rsidRDefault="0045603F" w:rsidP="0045603F">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45603F">
        <w:rPr>
          <w:rFonts w:ascii="Trebuchet MS" w:hAnsi="Trebuchet MS" w:cs="Times New Roman"/>
          <w:b/>
          <w:color w:val="000000" w:themeColor="text1"/>
          <w:u w:val="single"/>
        </w:rPr>
        <w:t>CSR COMMITTEE FORMATION &amp; PURPOSE:</w:t>
      </w:r>
    </w:p>
    <w:p w14:paraId="3FBA4B73" w14:textId="77777777" w:rsidR="00D30C52" w:rsidRPr="0045603F" w:rsidRDefault="00D30C52" w:rsidP="00D30C52">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74" w14:textId="77777777" w:rsidR="00544C35" w:rsidRPr="00B511B1" w:rsidRDefault="003839A9" w:rsidP="00185B68">
      <w:pPr>
        <w:pStyle w:val="NoSpacing"/>
        <w:numPr>
          <w:ilvl w:val="0"/>
          <w:numId w:val="8"/>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Golden Seams Industries Private Limited </w:t>
      </w:r>
      <w:r w:rsidR="0020603D" w:rsidRPr="00B511B1">
        <w:rPr>
          <w:rFonts w:ascii="Trebuchet MS" w:hAnsi="Trebuchet MS" w:cs="Times New Roman"/>
          <w:color w:val="000000" w:themeColor="text1"/>
        </w:rPr>
        <w:t xml:space="preserve">shall extend its services through its CSR committee for </w:t>
      </w:r>
      <w:r w:rsidR="004F725E" w:rsidRPr="00B511B1">
        <w:rPr>
          <w:rFonts w:ascii="Trebuchet MS" w:hAnsi="Trebuchet MS" w:cs="Times New Roman"/>
          <w:color w:val="000000" w:themeColor="text1"/>
        </w:rPr>
        <w:t>fulfillment</w:t>
      </w:r>
      <w:r w:rsidR="0020603D" w:rsidRPr="00B511B1">
        <w:rPr>
          <w:rFonts w:ascii="Trebuchet MS" w:hAnsi="Trebuchet MS" w:cs="Times New Roman"/>
          <w:color w:val="000000" w:themeColor="text1"/>
        </w:rPr>
        <w:t xml:space="preserve"> of its role as a socially responsible corporate. </w:t>
      </w:r>
    </w:p>
    <w:p w14:paraId="3FBA4B75" w14:textId="77777777" w:rsidR="00544C35" w:rsidRPr="00B511B1" w:rsidRDefault="0020603D" w:rsidP="00185B68">
      <w:pPr>
        <w:pStyle w:val="NoSpacing"/>
        <w:numPr>
          <w:ilvl w:val="0"/>
          <w:numId w:val="8"/>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Board of Directors (BOD) will form the co</w:t>
      </w:r>
      <w:r w:rsidR="00157530" w:rsidRPr="00B511B1">
        <w:rPr>
          <w:rFonts w:ascii="Trebuchet MS" w:hAnsi="Trebuchet MS" w:cs="Times New Roman"/>
          <w:color w:val="000000" w:themeColor="text1"/>
        </w:rPr>
        <w:t>mmittee with not less than two (2</w:t>
      </w:r>
      <w:r w:rsidRPr="00B511B1">
        <w:rPr>
          <w:rFonts w:ascii="Trebuchet MS" w:hAnsi="Trebuchet MS" w:cs="Times New Roman"/>
          <w:color w:val="000000" w:themeColor="text1"/>
        </w:rPr>
        <w:t xml:space="preserve">) members. </w:t>
      </w:r>
    </w:p>
    <w:p w14:paraId="3FBA4B76" w14:textId="77777777" w:rsidR="00544C35" w:rsidRPr="00B511B1" w:rsidRDefault="0020603D" w:rsidP="00185B68">
      <w:pPr>
        <w:pStyle w:val="NoSpacing"/>
        <w:numPr>
          <w:ilvl w:val="0"/>
          <w:numId w:val="8"/>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The committee shall work in areas specified on </w:t>
      </w:r>
      <w:r w:rsidR="009C6AC4" w:rsidRPr="00B511B1">
        <w:rPr>
          <w:rFonts w:ascii="Trebuchet MS" w:hAnsi="Trebuchet MS" w:cs="Times New Roman"/>
          <w:color w:val="000000" w:themeColor="text1"/>
        </w:rPr>
        <w:t>various social welfare program</w:t>
      </w:r>
      <w:r w:rsidRPr="00B511B1">
        <w:rPr>
          <w:rFonts w:ascii="Trebuchet MS" w:hAnsi="Trebuchet MS" w:cs="Times New Roman"/>
          <w:color w:val="000000" w:themeColor="text1"/>
        </w:rPr>
        <w:t xml:space="preserve">s and take active part to resolve issues. </w:t>
      </w:r>
    </w:p>
    <w:p w14:paraId="3FBA4B77" w14:textId="77777777" w:rsidR="00544C35" w:rsidRPr="00B511B1" w:rsidRDefault="0020603D" w:rsidP="00185B68">
      <w:pPr>
        <w:pStyle w:val="NoSpacing"/>
        <w:numPr>
          <w:ilvl w:val="0"/>
          <w:numId w:val="8"/>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Also, employees of </w:t>
      </w:r>
      <w:r w:rsidR="00325BB6" w:rsidRPr="00B511B1">
        <w:rPr>
          <w:rFonts w:ascii="Trebuchet MS" w:hAnsi="Trebuchet MS" w:cs="Times New Roman"/>
          <w:color w:val="000000" w:themeColor="text1"/>
        </w:rPr>
        <w:t xml:space="preserve">Golden Seams Industries Private Limited </w:t>
      </w:r>
      <w:r w:rsidRPr="00B511B1">
        <w:rPr>
          <w:rFonts w:ascii="Trebuchet MS" w:hAnsi="Trebuchet MS" w:cs="Times New Roman"/>
          <w:color w:val="000000" w:themeColor="text1"/>
        </w:rPr>
        <w:t xml:space="preserve">are encouraged to participate in welfare </w:t>
      </w:r>
      <w:proofErr w:type="spellStart"/>
      <w:r w:rsidR="009C6AC4" w:rsidRPr="00B511B1">
        <w:rPr>
          <w:rFonts w:ascii="Trebuchet MS" w:hAnsi="Trebuchet MS" w:cs="Times New Roman"/>
          <w:color w:val="000000" w:themeColor="text1"/>
        </w:rPr>
        <w:t>program</w:t>
      </w:r>
      <w:r w:rsidR="001D7588" w:rsidRPr="00B511B1">
        <w:rPr>
          <w:rFonts w:ascii="Trebuchet MS" w:hAnsi="Trebuchet MS" w:cs="Times New Roman"/>
          <w:color w:val="000000" w:themeColor="text1"/>
        </w:rPr>
        <w:t>s</w:t>
      </w:r>
      <w:r w:rsidR="007237CA" w:rsidRPr="00B511B1">
        <w:rPr>
          <w:rFonts w:ascii="Trebuchet MS" w:hAnsi="Trebuchet MS" w:cs="Times New Roman"/>
          <w:color w:val="000000" w:themeColor="text1"/>
        </w:rPr>
        <w:t>conducted</w:t>
      </w:r>
      <w:proofErr w:type="spellEnd"/>
      <w:r w:rsidR="007237CA" w:rsidRPr="00B511B1">
        <w:rPr>
          <w:rFonts w:ascii="Trebuchet MS" w:hAnsi="Trebuchet MS" w:cs="Times New Roman"/>
          <w:color w:val="000000" w:themeColor="text1"/>
        </w:rPr>
        <w:t xml:space="preserve"> in areas nearby</w:t>
      </w:r>
      <w:r w:rsidRPr="00B511B1">
        <w:rPr>
          <w:rFonts w:ascii="Trebuchet MS" w:hAnsi="Trebuchet MS" w:cs="Times New Roman"/>
          <w:color w:val="000000" w:themeColor="text1"/>
        </w:rPr>
        <w:t xml:space="preserve"> their operational location/unit.</w:t>
      </w:r>
    </w:p>
    <w:p w14:paraId="3FBA4B78" w14:textId="77777777" w:rsidR="00185B68" w:rsidRPr="00B511B1" w:rsidRDefault="00185B68" w:rsidP="00185B68">
      <w:pPr>
        <w:pStyle w:val="NoSpacing"/>
        <w:numPr>
          <w:ilvl w:val="0"/>
          <w:numId w:val="8"/>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Purpose and responsibilities of the committee shall include other matters prescribed under applicable law or prescribed by the </w:t>
      </w:r>
      <w:r w:rsidR="000552C4" w:rsidRPr="003F5548">
        <w:rPr>
          <w:rFonts w:ascii="Trebuchet MS" w:hAnsi="Trebuchet MS" w:cs="Times New Roman"/>
          <w:color w:val="000000" w:themeColor="text1"/>
        </w:rPr>
        <w:t>Board of Directors</w:t>
      </w:r>
      <w:r w:rsidRPr="00B511B1">
        <w:rPr>
          <w:rFonts w:ascii="Trebuchet MS" w:hAnsi="Trebuchet MS" w:cs="Times New Roman"/>
          <w:color w:val="000000" w:themeColor="text1"/>
        </w:rPr>
        <w:t>, in compliance with applicable law, from time to time.</w:t>
      </w:r>
    </w:p>
    <w:p w14:paraId="3FBA4B79" w14:textId="77777777" w:rsidR="0020603D" w:rsidRPr="00B511B1" w:rsidRDefault="00544C35" w:rsidP="00185B68">
      <w:pPr>
        <w:pStyle w:val="NoSpacing"/>
        <w:numPr>
          <w:ilvl w:val="0"/>
          <w:numId w:val="8"/>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Purpose </w:t>
      </w:r>
      <w:r w:rsidR="0020603D" w:rsidRPr="00B511B1">
        <w:rPr>
          <w:rFonts w:ascii="Trebuchet MS" w:hAnsi="Trebuchet MS" w:cs="Times New Roman"/>
          <w:color w:val="000000" w:themeColor="text1"/>
        </w:rPr>
        <w:t xml:space="preserve">and responsibilities of the </w:t>
      </w:r>
      <w:r w:rsidR="0054579D" w:rsidRPr="00B511B1">
        <w:rPr>
          <w:rFonts w:ascii="Trebuchet MS" w:hAnsi="Trebuchet MS" w:cs="Times New Roman"/>
          <w:color w:val="000000" w:themeColor="text1"/>
        </w:rPr>
        <w:t xml:space="preserve">committee </w:t>
      </w:r>
      <w:r w:rsidR="0020603D" w:rsidRPr="00B511B1">
        <w:rPr>
          <w:rFonts w:ascii="Trebuchet MS" w:hAnsi="Trebuchet MS" w:cs="Times New Roman"/>
          <w:color w:val="000000" w:themeColor="text1"/>
        </w:rPr>
        <w:t xml:space="preserve">shall include </w:t>
      </w:r>
      <w:r w:rsidR="00620DE0" w:rsidRPr="00B511B1">
        <w:rPr>
          <w:rFonts w:ascii="Trebuchet MS" w:hAnsi="Trebuchet MS" w:cs="Times New Roman"/>
          <w:color w:val="000000" w:themeColor="text1"/>
        </w:rPr>
        <w:t xml:space="preserve">other </w:t>
      </w:r>
      <w:r w:rsidR="0020603D" w:rsidRPr="00B511B1">
        <w:rPr>
          <w:rFonts w:ascii="Trebuchet MS" w:hAnsi="Trebuchet MS" w:cs="Times New Roman"/>
          <w:color w:val="000000" w:themeColor="text1"/>
        </w:rPr>
        <w:t xml:space="preserve">matters prescribed under applicable law or prescribed by the </w:t>
      </w:r>
      <w:r w:rsidR="000552C4" w:rsidRPr="003F5548">
        <w:rPr>
          <w:rFonts w:ascii="Trebuchet MS" w:hAnsi="Trebuchet MS" w:cs="Times New Roman"/>
          <w:color w:val="000000" w:themeColor="text1"/>
        </w:rPr>
        <w:t>Board of Directors</w:t>
      </w:r>
      <w:r w:rsidR="0054579D" w:rsidRPr="00B511B1">
        <w:rPr>
          <w:rFonts w:ascii="Trebuchet MS" w:hAnsi="Trebuchet MS" w:cs="Times New Roman"/>
          <w:color w:val="000000" w:themeColor="text1"/>
        </w:rPr>
        <w:t>,</w:t>
      </w:r>
      <w:r w:rsidR="0020603D" w:rsidRPr="00B511B1">
        <w:rPr>
          <w:rFonts w:ascii="Trebuchet MS" w:hAnsi="Trebuchet MS" w:cs="Times New Roman"/>
          <w:color w:val="000000" w:themeColor="text1"/>
        </w:rPr>
        <w:t xml:space="preserve"> in compliance with applicable law</w:t>
      </w:r>
      <w:r w:rsidR="0054579D" w:rsidRPr="00B511B1">
        <w:rPr>
          <w:rFonts w:ascii="Trebuchet MS" w:hAnsi="Trebuchet MS" w:cs="Times New Roman"/>
          <w:color w:val="000000" w:themeColor="text1"/>
        </w:rPr>
        <w:t>,</w:t>
      </w:r>
      <w:r w:rsidR="0020603D" w:rsidRPr="00B511B1">
        <w:rPr>
          <w:rFonts w:ascii="Trebuchet MS" w:hAnsi="Trebuchet MS" w:cs="Times New Roman"/>
          <w:color w:val="000000" w:themeColor="text1"/>
        </w:rPr>
        <w:t xml:space="preserve"> from time to time.</w:t>
      </w:r>
    </w:p>
    <w:p w14:paraId="3FBA4B7A" w14:textId="77777777" w:rsidR="0020603D" w:rsidRPr="00B511B1" w:rsidRDefault="0020603D" w:rsidP="00185B68">
      <w:pPr>
        <w:pStyle w:val="NoSpacing"/>
        <w:spacing w:line="360" w:lineRule="auto"/>
        <w:ind w:left="-90"/>
        <w:jc w:val="both"/>
        <w:rPr>
          <w:rFonts w:ascii="Trebuchet MS" w:hAnsi="Trebuchet MS" w:cs="Times New Roman"/>
          <w:color w:val="000000" w:themeColor="text1"/>
        </w:rPr>
      </w:pPr>
    </w:p>
    <w:p w14:paraId="3FBA4B7B" w14:textId="77777777" w:rsidR="00AD4F06" w:rsidRDefault="00A60C3F" w:rsidP="00A60C3F">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A60C3F">
        <w:rPr>
          <w:rFonts w:ascii="Trebuchet MS" w:hAnsi="Trebuchet MS" w:cs="Times New Roman"/>
          <w:b/>
          <w:color w:val="000000" w:themeColor="text1"/>
          <w:u w:val="single"/>
        </w:rPr>
        <w:t>CSR COMMITTEE RESPONSIBILITIES:</w:t>
      </w:r>
    </w:p>
    <w:p w14:paraId="3FBA4B7C" w14:textId="77777777" w:rsidR="000A0976" w:rsidRPr="00A60C3F" w:rsidRDefault="000A0976" w:rsidP="000A0976">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7D"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t>Review the CSR policy and associated frameworks, processes and practices of the company annually and make appropriate recommendations to the Board of Directors.</w:t>
      </w:r>
    </w:p>
    <w:p w14:paraId="3FBA4B7E"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t>Ensure that the Company is taking appropriate measures to undertake and implement CSR projects successfully and monitor the CSR Policy from time to time.</w:t>
      </w:r>
    </w:p>
    <w:p w14:paraId="3FBA4B7F"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lastRenderedPageBreak/>
        <w:t>Identify areas of CSR activities and recommend the amount of expenditure to be incurred on such activities</w:t>
      </w:r>
    </w:p>
    <w:p w14:paraId="3FBA4B80"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t>Coordinate with outside agencies for implementing programs and executing initiatives as per CSR policy and review the performance of agency periodically.</w:t>
      </w:r>
    </w:p>
    <w:p w14:paraId="3FBA4B81"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t>Form and delegate authority to sub-committees when appropriate.</w:t>
      </w:r>
    </w:p>
    <w:p w14:paraId="3FBA4B82"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t xml:space="preserve">Regularly report to the </w:t>
      </w:r>
      <w:r w:rsidR="000552C4" w:rsidRPr="003F5548">
        <w:rPr>
          <w:rFonts w:ascii="Trebuchet MS" w:hAnsi="Trebuchet MS" w:cs="Times New Roman"/>
          <w:color w:val="000000" w:themeColor="text1"/>
        </w:rPr>
        <w:t>Board of Directors</w:t>
      </w:r>
      <w:r w:rsidRPr="00B511B1">
        <w:rPr>
          <w:rFonts w:ascii="Trebuchet MS" w:hAnsi="Trebuchet MS" w:cs="Times New Roman"/>
          <w:color w:val="000000" w:themeColor="text1"/>
        </w:rPr>
        <w:t xml:space="preserve"> about the progress of various initiatives and make appropriate disclosures on a periodic basis.</w:t>
      </w:r>
    </w:p>
    <w:p w14:paraId="3FBA4B83" w14:textId="77777777" w:rsidR="00185B68" w:rsidRPr="00B511B1" w:rsidRDefault="00185B68" w:rsidP="00185B68">
      <w:pPr>
        <w:pStyle w:val="NoSpacing"/>
        <w:numPr>
          <w:ilvl w:val="0"/>
          <w:numId w:val="1"/>
        </w:numPr>
        <w:spacing w:line="360" w:lineRule="auto"/>
        <w:ind w:left="709" w:hanging="425"/>
        <w:jc w:val="both"/>
        <w:rPr>
          <w:rFonts w:ascii="Trebuchet MS" w:hAnsi="Trebuchet MS" w:cs="Times New Roman"/>
          <w:color w:val="000000" w:themeColor="text1"/>
        </w:rPr>
      </w:pPr>
      <w:r w:rsidRPr="00B511B1">
        <w:rPr>
          <w:rFonts w:ascii="Trebuchet MS" w:hAnsi="Trebuchet MS" w:cs="Times New Roman"/>
          <w:color w:val="000000" w:themeColor="text1"/>
        </w:rPr>
        <w:t xml:space="preserve">Review and reassess the adequacy of this charter annually and recommend proposed changes to the </w:t>
      </w:r>
      <w:r w:rsidR="000552C4" w:rsidRPr="003F5548">
        <w:rPr>
          <w:rFonts w:ascii="Trebuchet MS" w:hAnsi="Trebuchet MS" w:cs="Times New Roman"/>
          <w:color w:val="000000" w:themeColor="text1"/>
        </w:rPr>
        <w:t xml:space="preserve">Board of Directors </w:t>
      </w:r>
      <w:r w:rsidR="00D1227D">
        <w:rPr>
          <w:rFonts w:ascii="Trebuchet MS" w:hAnsi="Trebuchet MS" w:cs="Times New Roman"/>
          <w:color w:val="000000" w:themeColor="text1"/>
        </w:rPr>
        <w:t>Board of Directors</w:t>
      </w:r>
      <w:r w:rsidRPr="00B511B1">
        <w:rPr>
          <w:rFonts w:ascii="Trebuchet MS" w:hAnsi="Trebuchet MS" w:cs="Times New Roman"/>
          <w:color w:val="000000" w:themeColor="text1"/>
        </w:rPr>
        <w:t xml:space="preserve"> for approval.</w:t>
      </w:r>
    </w:p>
    <w:p w14:paraId="3FBA4B84" w14:textId="77777777" w:rsidR="0020603D" w:rsidRDefault="0020603D" w:rsidP="00185B68">
      <w:pPr>
        <w:pStyle w:val="NoSpacing"/>
        <w:spacing w:line="360" w:lineRule="auto"/>
        <w:jc w:val="both"/>
        <w:rPr>
          <w:rFonts w:ascii="Trebuchet MS" w:hAnsi="Trebuchet MS" w:cs="Times New Roman"/>
          <w:color w:val="000000" w:themeColor="text1"/>
        </w:rPr>
      </w:pPr>
    </w:p>
    <w:p w14:paraId="3FBA4B85" w14:textId="77777777" w:rsidR="00987BDF" w:rsidRDefault="00987BDF" w:rsidP="00987BDF">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A01845">
        <w:rPr>
          <w:rFonts w:ascii="Trebuchet MS" w:hAnsi="Trebuchet MS" w:cs="Times New Roman"/>
          <w:b/>
          <w:color w:val="000000" w:themeColor="text1"/>
          <w:u w:val="single"/>
        </w:rPr>
        <w:t>CSR COMMITTEE MEMBERS:</w:t>
      </w:r>
    </w:p>
    <w:p w14:paraId="3FBA4B86" w14:textId="77777777" w:rsidR="00987BDF" w:rsidRPr="00A01845" w:rsidRDefault="00987BDF" w:rsidP="00987BDF">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87" w14:textId="77777777" w:rsidR="00987BDF" w:rsidRPr="00B511B1" w:rsidRDefault="00987BDF" w:rsidP="00987BDF">
      <w:pPr>
        <w:pStyle w:val="NoSpacing"/>
        <w:spacing w:line="360" w:lineRule="auto"/>
        <w:ind w:left="-90"/>
        <w:jc w:val="both"/>
        <w:rPr>
          <w:rFonts w:ascii="Trebuchet MS" w:hAnsi="Trebuchet MS" w:cs="Times New Roman"/>
          <w:bCs/>
          <w:color w:val="000000" w:themeColor="text1"/>
        </w:rPr>
      </w:pPr>
      <w:r w:rsidRPr="00B511B1">
        <w:rPr>
          <w:rFonts w:ascii="Trebuchet MS" w:hAnsi="Trebuchet MS" w:cs="Times New Roman"/>
          <w:bCs/>
          <w:color w:val="000000" w:themeColor="text1"/>
        </w:rPr>
        <w:t>The CSR Committee members shall consist of:</w:t>
      </w:r>
    </w:p>
    <w:p w14:paraId="3FBA4B88" w14:textId="77777777" w:rsidR="00987BDF" w:rsidRPr="00B511B1" w:rsidRDefault="00987BDF" w:rsidP="00987BDF">
      <w:pPr>
        <w:pStyle w:val="NoSpacing"/>
        <w:numPr>
          <w:ilvl w:val="0"/>
          <w:numId w:val="10"/>
        </w:numPr>
        <w:spacing w:line="360" w:lineRule="auto"/>
        <w:jc w:val="both"/>
        <w:rPr>
          <w:rFonts w:ascii="Trebuchet MS" w:hAnsi="Trebuchet MS" w:cs="Times New Roman"/>
          <w:bCs/>
          <w:color w:val="000000" w:themeColor="text1"/>
        </w:rPr>
      </w:pPr>
      <w:r w:rsidRPr="00B511B1">
        <w:rPr>
          <w:rFonts w:ascii="Trebuchet MS" w:hAnsi="Trebuchet MS" w:cs="Times New Roman"/>
          <w:bCs/>
          <w:color w:val="000000" w:themeColor="text1"/>
        </w:rPr>
        <w:t>Sanjeev Mukhija (Whole time Director</w:t>
      </w:r>
      <w:r w:rsidR="00891B89">
        <w:rPr>
          <w:rFonts w:ascii="Trebuchet MS" w:hAnsi="Trebuchet MS" w:cs="Times New Roman"/>
          <w:bCs/>
          <w:color w:val="000000" w:themeColor="text1"/>
        </w:rPr>
        <w:t>&amp; Chairman of the Committee</w:t>
      </w:r>
      <w:r w:rsidRPr="00B511B1">
        <w:rPr>
          <w:rFonts w:ascii="Trebuchet MS" w:hAnsi="Trebuchet MS" w:cs="Times New Roman"/>
          <w:bCs/>
          <w:color w:val="000000" w:themeColor="text1"/>
        </w:rPr>
        <w:t>)</w:t>
      </w:r>
    </w:p>
    <w:p w14:paraId="3FBA4B89" w14:textId="0A5143D2" w:rsidR="00987BDF" w:rsidRDefault="00BE025E" w:rsidP="00185B68">
      <w:pPr>
        <w:pStyle w:val="NoSpacing"/>
        <w:numPr>
          <w:ilvl w:val="0"/>
          <w:numId w:val="10"/>
        </w:numPr>
        <w:spacing w:line="360" w:lineRule="auto"/>
        <w:jc w:val="both"/>
        <w:rPr>
          <w:rFonts w:ascii="Trebuchet MS" w:hAnsi="Trebuchet MS" w:cs="Times New Roman"/>
          <w:bCs/>
          <w:color w:val="000000" w:themeColor="text1"/>
        </w:rPr>
      </w:pPr>
      <w:r>
        <w:rPr>
          <w:rFonts w:ascii="Trebuchet MS" w:hAnsi="Trebuchet MS" w:cs="Times New Roman"/>
          <w:bCs/>
          <w:color w:val="000000" w:themeColor="text1"/>
        </w:rPr>
        <w:t xml:space="preserve">Devanand Tarachand </w:t>
      </w:r>
      <w:proofErr w:type="spellStart"/>
      <w:r>
        <w:rPr>
          <w:rFonts w:ascii="Trebuchet MS" w:hAnsi="Trebuchet MS" w:cs="Times New Roman"/>
          <w:bCs/>
          <w:color w:val="000000" w:themeColor="text1"/>
        </w:rPr>
        <w:t>Bulani</w:t>
      </w:r>
      <w:proofErr w:type="spellEnd"/>
      <w:r w:rsidR="00987BDF" w:rsidRPr="00B511B1">
        <w:rPr>
          <w:rFonts w:ascii="Trebuchet MS" w:hAnsi="Trebuchet MS" w:cs="Times New Roman"/>
          <w:bCs/>
          <w:color w:val="000000" w:themeColor="text1"/>
        </w:rPr>
        <w:t xml:space="preserve"> (Director</w:t>
      </w:r>
      <w:r w:rsidR="00891B89">
        <w:rPr>
          <w:rFonts w:ascii="Trebuchet MS" w:hAnsi="Trebuchet MS" w:cs="Times New Roman"/>
          <w:bCs/>
          <w:color w:val="000000" w:themeColor="text1"/>
        </w:rPr>
        <w:t xml:space="preserve"> and Member of the CSR committee</w:t>
      </w:r>
      <w:r w:rsidR="00987BDF" w:rsidRPr="00B511B1">
        <w:rPr>
          <w:rFonts w:ascii="Trebuchet MS" w:hAnsi="Trebuchet MS" w:cs="Times New Roman"/>
          <w:bCs/>
          <w:color w:val="000000" w:themeColor="text1"/>
        </w:rPr>
        <w:t>)</w:t>
      </w:r>
    </w:p>
    <w:p w14:paraId="3FBA4B8A" w14:textId="77777777" w:rsidR="00987BDF" w:rsidRPr="00987BDF" w:rsidRDefault="00987BDF" w:rsidP="008D0AD1">
      <w:pPr>
        <w:pStyle w:val="NoSpacing"/>
        <w:spacing w:line="360" w:lineRule="auto"/>
        <w:ind w:left="990"/>
        <w:jc w:val="both"/>
        <w:rPr>
          <w:rFonts w:ascii="Trebuchet MS" w:hAnsi="Trebuchet MS" w:cs="Times New Roman"/>
          <w:bCs/>
          <w:color w:val="000000" w:themeColor="text1"/>
        </w:rPr>
      </w:pPr>
    </w:p>
    <w:p w14:paraId="3FBA4B8B" w14:textId="77777777" w:rsidR="0020603D" w:rsidRDefault="00A01845" w:rsidP="00A01845">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A01845">
        <w:rPr>
          <w:rFonts w:ascii="Trebuchet MS" w:hAnsi="Trebuchet MS" w:cs="Times New Roman"/>
          <w:b/>
          <w:color w:val="000000" w:themeColor="text1"/>
          <w:u w:val="single"/>
        </w:rPr>
        <w:t>MEETINGS</w:t>
      </w:r>
      <w:r w:rsidR="00BE23DC">
        <w:rPr>
          <w:rFonts w:ascii="Trebuchet MS" w:hAnsi="Trebuchet MS" w:cs="Times New Roman"/>
          <w:b/>
          <w:color w:val="000000" w:themeColor="text1"/>
          <w:u w:val="single"/>
        </w:rPr>
        <w:t xml:space="preserve"> OF THE COMMITTEE</w:t>
      </w:r>
      <w:r w:rsidRPr="00A01845">
        <w:rPr>
          <w:rFonts w:ascii="Trebuchet MS" w:hAnsi="Trebuchet MS" w:cs="Times New Roman"/>
          <w:b/>
          <w:color w:val="000000" w:themeColor="text1"/>
          <w:u w:val="single"/>
        </w:rPr>
        <w:t>:</w:t>
      </w:r>
    </w:p>
    <w:p w14:paraId="3FBA4B8C" w14:textId="77777777" w:rsidR="00E72235" w:rsidRPr="00A01845" w:rsidRDefault="00E72235" w:rsidP="00E72235">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8D" w14:textId="77777777" w:rsidR="0020603D" w:rsidRPr="00B511B1" w:rsidRDefault="0020603D" w:rsidP="00185B68">
      <w:pPr>
        <w:pStyle w:val="NoSpacing"/>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The committee shall meet at least </w:t>
      </w:r>
      <w:r w:rsidR="008640B7">
        <w:rPr>
          <w:rFonts w:ascii="Trebuchet MS" w:hAnsi="Trebuchet MS" w:cs="Times New Roman"/>
          <w:color w:val="000000" w:themeColor="text1"/>
        </w:rPr>
        <w:t>Once</w:t>
      </w:r>
      <w:r w:rsidRPr="00B511B1">
        <w:rPr>
          <w:rFonts w:ascii="Trebuchet MS" w:hAnsi="Trebuchet MS" w:cs="Times New Roman"/>
          <w:color w:val="000000" w:themeColor="text1"/>
        </w:rPr>
        <w:t xml:space="preserve"> a year. </w:t>
      </w:r>
      <w:r w:rsidR="003F5A52" w:rsidRPr="00B511B1">
        <w:rPr>
          <w:rFonts w:ascii="Trebuchet MS" w:hAnsi="Trebuchet MS" w:cs="Times New Roman"/>
          <w:color w:val="000000" w:themeColor="text1"/>
        </w:rPr>
        <w:t xml:space="preserve">Minimum two </w:t>
      </w:r>
      <w:r w:rsidRPr="00B511B1">
        <w:rPr>
          <w:rFonts w:ascii="Trebuchet MS" w:hAnsi="Trebuchet MS" w:cs="Times New Roman"/>
          <w:color w:val="000000" w:themeColor="text1"/>
        </w:rPr>
        <w:t xml:space="preserve">members present shall form </w:t>
      </w:r>
      <w:r w:rsidR="003F5A52" w:rsidRPr="00B511B1">
        <w:rPr>
          <w:rFonts w:ascii="Trebuchet MS" w:hAnsi="Trebuchet MS" w:cs="Times New Roman"/>
          <w:color w:val="000000" w:themeColor="text1"/>
        </w:rPr>
        <w:t xml:space="preserve">a </w:t>
      </w:r>
      <w:r w:rsidRPr="00B511B1">
        <w:rPr>
          <w:rFonts w:ascii="Trebuchet MS" w:hAnsi="Trebuchet MS" w:cs="Times New Roman"/>
          <w:color w:val="000000" w:themeColor="text1"/>
        </w:rPr>
        <w:t>quorum for the meeting.</w:t>
      </w:r>
    </w:p>
    <w:p w14:paraId="3FBA4B8E" w14:textId="77777777" w:rsidR="0020603D" w:rsidRPr="00B511B1" w:rsidRDefault="0020603D" w:rsidP="00185B68">
      <w:pPr>
        <w:pStyle w:val="NoSpacing"/>
        <w:spacing w:line="360" w:lineRule="auto"/>
        <w:jc w:val="both"/>
        <w:rPr>
          <w:rFonts w:ascii="Trebuchet MS" w:hAnsi="Trebuchet MS" w:cs="Times New Roman"/>
          <w:color w:val="000000" w:themeColor="text1"/>
        </w:rPr>
      </w:pPr>
    </w:p>
    <w:p w14:paraId="3FBA4B8F" w14:textId="77777777" w:rsidR="00DD6204" w:rsidRDefault="00A01845" w:rsidP="00A01845">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A01845">
        <w:rPr>
          <w:rFonts w:ascii="Trebuchet MS" w:hAnsi="Trebuchet MS" w:cs="Times New Roman"/>
          <w:b/>
          <w:color w:val="000000" w:themeColor="text1"/>
          <w:u w:val="single"/>
        </w:rPr>
        <w:t>FUND ALLOCATION:</w:t>
      </w:r>
    </w:p>
    <w:p w14:paraId="3FBA4B90" w14:textId="77777777" w:rsidR="00887B0D" w:rsidRPr="00A01845" w:rsidRDefault="00887B0D" w:rsidP="00887B0D">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91" w14:textId="77777777" w:rsidR="0020603D" w:rsidRPr="00B511B1" w:rsidRDefault="0020603D" w:rsidP="00185B68">
      <w:pPr>
        <w:pStyle w:val="NoSpacing"/>
        <w:numPr>
          <w:ilvl w:val="0"/>
          <w:numId w:val="11"/>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For achieving CSR objectives through implementation of meaningful and </w:t>
      </w:r>
      <w:r w:rsidR="0077043D" w:rsidRPr="00B511B1">
        <w:rPr>
          <w:rFonts w:ascii="Trebuchet MS" w:hAnsi="Trebuchet MS" w:cs="Times New Roman"/>
          <w:color w:val="000000" w:themeColor="text1"/>
        </w:rPr>
        <w:t xml:space="preserve">sustainable </w:t>
      </w:r>
      <w:proofErr w:type="spellStart"/>
      <w:r w:rsidR="0077043D" w:rsidRPr="00B511B1">
        <w:rPr>
          <w:rFonts w:ascii="Trebuchet MS" w:hAnsi="Trebuchet MS" w:cs="Times New Roman"/>
          <w:color w:val="000000" w:themeColor="text1"/>
        </w:rPr>
        <w:t>programmes</w:t>
      </w:r>
      <w:proofErr w:type="spellEnd"/>
      <w:r w:rsidRPr="00B511B1">
        <w:rPr>
          <w:rFonts w:ascii="Trebuchet MS" w:hAnsi="Trebuchet MS" w:cs="Times New Roman"/>
          <w:color w:val="000000" w:themeColor="text1"/>
        </w:rPr>
        <w:t xml:space="preserve">, </w:t>
      </w:r>
      <w:r w:rsidR="009B04E8" w:rsidRPr="00B511B1">
        <w:rPr>
          <w:rFonts w:ascii="Trebuchet MS" w:hAnsi="Trebuchet MS" w:cs="Times New Roman"/>
          <w:color w:val="000000" w:themeColor="text1"/>
        </w:rPr>
        <w:t xml:space="preserve">Golden Seams Industries Private Limited </w:t>
      </w:r>
      <w:r w:rsidRPr="00B511B1">
        <w:rPr>
          <w:rFonts w:ascii="Trebuchet MS" w:hAnsi="Trebuchet MS" w:cs="Times New Roman"/>
          <w:color w:val="000000" w:themeColor="text1"/>
        </w:rPr>
        <w:t>shall allocate not less than 2% of its average Net Profit</w:t>
      </w:r>
      <w:r w:rsidR="00064127">
        <w:rPr>
          <w:rFonts w:ascii="Trebuchet MS" w:hAnsi="Trebuchet MS" w:cs="Times New Roman"/>
          <w:color w:val="000000" w:themeColor="text1"/>
        </w:rPr>
        <w:t>,</w:t>
      </w:r>
      <w:r w:rsidRPr="00B511B1">
        <w:rPr>
          <w:rFonts w:ascii="Trebuchet MS" w:hAnsi="Trebuchet MS" w:cs="Times New Roman"/>
          <w:color w:val="000000" w:themeColor="text1"/>
        </w:rPr>
        <w:t xml:space="preserve"> calculated as </w:t>
      </w:r>
      <w:r w:rsidR="00B0781B">
        <w:rPr>
          <w:rFonts w:ascii="Trebuchet MS" w:hAnsi="Trebuchet MS" w:cs="Times New Roman"/>
          <w:color w:val="000000" w:themeColor="text1"/>
        </w:rPr>
        <w:t>P</w:t>
      </w:r>
      <w:r w:rsidRPr="00B511B1">
        <w:rPr>
          <w:rFonts w:ascii="Trebuchet MS" w:hAnsi="Trebuchet MS" w:cs="Times New Roman"/>
          <w:color w:val="000000" w:themeColor="text1"/>
        </w:rPr>
        <w:t>er Sec</w:t>
      </w:r>
      <w:r w:rsidR="00B0781B">
        <w:rPr>
          <w:rFonts w:ascii="Trebuchet MS" w:hAnsi="Trebuchet MS" w:cs="Times New Roman"/>
          <w:color w:val="000000" w:themeColor="text1"/>
        </w:rPr>
        <w:t xml:space="preserve">tion </w:t>
      </w:r>
      <w:r w:rsidRPr="00B511B1">
        <w:rPr>
          <w:rFonts w:ascii="Trebuchet MS" w:hAnsi="Trebuchet MS" w:cs="Times New Roman"/>
          <w:color w:val="000000" w:themeColor="text1"/>
        </w:rPr>
        <w:t xml:space="preserve">198 of the Companies Act, 2013, as its </w:t>
      </w:r>
      <w:r w:rsidR="000F30E2" w:rsidRPr="00B511B1">
        <w:rPr>
          <w:rFonts w:ascii="Trebuchet MS" w:hAnsi="Trebuchet MS" w:cs="Times New Roman"/>
          <w:color w:val="000000" w:themeColor="text1"/>
        </w:rPr>
        <w:t xml:space="preserve">annual </w:t>
      </w:r>
      <w:r w:rsidRPr="00B511B1">
        <w:rPr>
          <w:rFonts w:ascii="Trebuchet MS" w:hAnsi="Trebuchet MS" w:cs="Times New Roman"/>
          <w:color w:val="000000" w:themeColor="text1"/>
        </w:rPr>
        <w:t xml:space="preserve">CSR </w:t>
      </w:r>
      <w:r w:rsidR="000F30E2" w:rsidRPr="00B511B1">
        <w:rPr>
          <w:rFonts w:ascii="Trebuchet MS" w:hAnsi="Trebuchet MS" w:cs="Times New Roman"/>
          <w:color w:val="000000" w:themeColor="text1"/>
        </w:rPr>
        <w:t xml:space="preserve">budget </w:t>
      </w:r>
      <w:r w:rsidRPr="00B511B1">
        <w:rPr>
          <w:rFonts w:ascii="Trebuchet MS" w:hAnsi="Trebuchet MS" w:cs="Times New Roman"/>
          <w:color w:val="000000" w:themeColor="text1"/>
        </w:rPr>
        <w:t xml:space="preserve">in each </w:t>
      </w:r>
      <w:r w:rsidR="000F30E2" w:rsidRPr="00B511B1">
        <w:rPr>
          <w:rFonts w:ascii="Trebuchet MS" w:hAnsi="Trebuchet MS" w:cs="Times New Roman"/>
          <w:color w:val="000000" w:themeColor="text1"/>
        </w:rPr>
        <w:t>financial year</w:t>
      </w:r>
      <w:r w:rsidRPr="00B511B1">
        <w:rPr>
          <w:rFonts w:ascii="Trebuchet MS" w:hAnsi="Trebuchet MS" w:cs="Times New Roman"/>
          <w:color w:val="000000" w:themeColor="text1"/>
        </w:rPr>
        <w:t>.</w:t>
      </w:r>
    </w:p>
    <w:p w14:paraId="3FBA4B92" w14:textId="77777777" w:rsidR="0020603D" w:rsidRDefault="0020603D" w:rsidP="00185B68">
      <w:pPr>
        <w:pStyle w:val="NoSpacing"/>
        <w:numPr>
          <w:ilvl w:val="0"/>
          <w:numId w:val="11"/>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From the annual CSR Budget allocation, a provision will be made towards the expenditure to be incurred on identified </w:t>
      </w:r>
      <w:r w:rsidR="008A03F6" w:rsidRPr="00B511B1">
        <w:rPr>
          <w:rFonts w:ascii="Trebuchet MS" w:hAnsi="Trebuchet MS" w:cs="Times New Roman"/>
          <w:color w:val="000000" w:themeColor="text1"/>
        </w:rPr>
        <w:t>a</w:t>
      </w:r>
      <w:r w:rsidRPr="00B511B1">
        <w:rPr>
          <w:rFonts w:ascii="Trebuchet MS" w:hAnsi="Trebuchet MS" w:cs="Times New Roman"/>
          <w:color w:val="000000" w:themeColor="text1"/>
        </w:rPr>
        <w:t xml:space="preserve">reas, for undertaking CSR activities on a </w:t>
      </w:r>
      <w:r w:rsidR="003F274A">
        <w:rPr>
          <w:rFonts w:ascii="Trebuchet MS" w:hAnsi="Trebuchet MS" w:cs="Times New Roman"/>
          <w:color w:val="000000" w:themeColor="text1"/>
        </w:rPr>
        <w:t xml:space="preserve">yearly </w:t>
      </w:r>
      <w:r w:rsidR="006B5775" w:rsidRPr="00B511B1">
        <w:rPr>
          <w:rFonts w:ascii="Trebuchet MS" w:hAnsi="Trebuchet MS" w:cs="Times New Roman"/>
          <w:color w:val="000000" w:themeColor="text1"/>
        </w:rPr>
        <w:t xml:space="preserve">basis. </w:t>
      </w:r>
      <w:r w:rsidRPr="00B511B1">
        <w:rPr>
          <w:rFonts w:ascii="Trebuchet MS" w:hAnsi="Trebuchet MS" w:cs="Times New Roman"/>
          <w:color w:val="000000" w:themeColor="text1"/>
        </w:rPr>
        <w:t>Any unspent/unutilized CSR allocation of a particular year, will be carried forward to the next year</w:t>
      </w:r>
      <w:r w:rsidR="00CA6A46">
        <w:rPr>
          <w:rFonts w:ascii="Trebuchet MS" w:hAnsi="Trebuchet MS" w:cs="Times New Roman"/>
          <w:color w:val="000000" w:themeColor="text1"/>
        </w:rPr>
        <w:t xml:space="preserve"> with the approval of the Board</w:t>
      </w:r>
      <w:r w:rsidR="004F2368" w:rsidRPr="00B511B1">
        <w:rPr>
          <w:rFonts w:ascii="Trebuchet MS" w:hAnsi="Trebuchet MS" w:cs="Times New Roman"/>
          <w:color w:val="000000" w:themeColor="text1"/>
        </w:rPr>
        <w:t>.</w:t>
      </w:r>
    </w:p>
    <w:p w14:paraId="3FBA4B93" w14:textId="77777777" w:rsidR="0020603D" w:rsidRPr="00B511B1" w:rsidRDefault="0020603D" w:rsidP="00185B68">
      <w:pPr>
        <w:pStyle w:val="NoSpacing"/>
        <w:spacing w:line="360" w:lineRule="auto"/>
        <w:ind w:left="-90"/>
        <w:jc w:val="both"/>
        <w:rPr>
          <w:rFonts w:ascii="Trebuchet MS" w:hAnsi="Trebuchet MS" w:cs="Times New Roman"/>
          <w:color w:val="000000" w:themeColor="text1"/>
        </w:rPr>
      </w:pPr>
    </w:p>
    <w:p w14:paraId="3FBA4B94" w14:textId="77777777" w:rsidR="00DD6204" w:rsidRDefault="00A01845" w:rsidP="00A01845">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A01845">
        <w:rPr>
          <w:rFonts w:ascii="Trebuchet MS" w:hAnsi="Trebuchet MS" w:cs="Times New Roman"/>
          <w:b/>
          <w:color w:val="000000" w:themeColor="text1"/>
          <w:u w:val="single"/>
        </w:rPr>
        <w:t>IMPLEMENTATION:</w:t>
      </w:r>
    </w:p>
    <w:p w14:paraId="3FBA4B95" w14:textId="77777777" w:rsidR="00C200AD" w:rsidRPr="00A01845" w:rsidRDefault="00C200AD" w:rsidP="00C200AD">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96" w14:textId="77777777" w:rsidR="00115932" w:rsidRPr="00B511B1" w:rsidRDefault="0020603D" w:rsidP="00185B68">
      <w:pPr>
        <w:pStyle w:val="NoSpacing"/>
        <w:numPr>
          <w:ilvl w:val="0"/>
          <w:numId w:val="9"/>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CSR </w:t>
      </w:r>
      <w:proofErr w:type="spellStart"/>
      <w:r w:rsidRPr="00B511B1">
        <w:rPr>
          <w:rFonts w:ascii="Trebuchet MS" w:hAnsi="Trebuchet MS" w:cs="Times New Roman"/>
          <w:color w:val="000000" w:themeColor="text1"/>
        </w:rPr>
        <w:t>programmes</w:t>
      </w:r>
      <w:proofErr w:type="spellEnd"/>
      <w:r w:rsidRPr="00B511B1">
        <w:rPr>
          <w:rFonts w:ascii="Trebuchet MS" w:hAnsi="Trebuchet MS" w:cs="Times New Roman"/>
          <w:color w:val="000000" w:themeColor="text1"/>
        </w:rPr>
        <w:t xml:space="preserve"> shall be undertaken by various units of </w:t>
      </w:r>
      <w:r w:rsidR="009B04E8" w:rsidRPr="00B511B1">
        <w:rPr>
          <w:rFonts w:ascii="Trebuchet MS" w:hAnsi="Trebuchet MS" w:cs="Times New Roman"/>
          <w:color w:val="000000" w:themeColor="text1"/>
        </w:rPr>
        <w:t xml:space="preserve">Golden Seams Industries Private Limited </w:t>
      </w:r>
      <w:r w:rsidRPr="00B511B1">
        <w:rPr>
          <w:rFonts w:ascii="Trebuchet MS" w:hAnsi="Trebuchet MS" w:cs="Times New Roman"/>
          <w:color w:val="000000" w:themeColor="text1"/>
        </w:rPr>
        <w:t>to the best possible extent</w:t>
      </w:r>
      <w:r w:rsidR="008A03F6" w:rsidRPr="00B511B1">
        <w:rPr>
          <w:rFonts w:ascii="Trebuchet MS" w:hAnsi="Trebuchet MS" w:cs="Times New Roman"/>
          <w:color w:val="000000" w:themeColor="text1"/>
        </w:rPr>
        <w:t xml:space="preserve">. </w:t>
      </w:r>
    </w:p>
    <w:p w14:paraId="3FBA4B97" w14:textId="77777777" w:rsidR="0020603D" w:rsidRPr="00B511B1" w:rsidRDefault="0020603D" w:rsidP="00185B68">
      <w:pPr>
        <w:pStyle w:val="NoSpacing"/>
        <w:numPr>
          <w:ilvl w:val="0"/>
          <w:numId w:val="9"/>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 xml:space="preserve">The time period over which a particular </w:t>
      </w:r>
      <w:proofErr w:type="spellStart"/>
      <w:r w:rsidRPr="00B511B1">
        <w:rPr>
          <w:rFonts w:ascii="Trebuchet MS" w:hAnsi="Trebuchet MS" w:cs="Times New Roman"/>
          <w:color w:val="000000" w:themeColor="text1"/>
        </w:rPr>
        <w:t>programme</w:t>
      </w:r>
      <w:proofErr w:type="spellEnd"/>
      <w:r w:rsidRPr="00B511B1">
        <w:rPr>
          <w:rFonts w:ascii="Trebuchet MS" w:hAnsi="Trebuchet MS" w:cs="Times New Roman"/>
          <w:color w:val="000000" w:themeColor="text1"/>
        </w:rPr>
        <w:t xml:space="preserve"> will be spread, will depend on its nature, extent of coverage and intended impact of the given </w:t>
      </w:r>
      <w:proofErr w:type="spellStart"/>
      <w:r w:rsidRPr="00B511B1">
        <w:rPr>
          <w:rFonts w:ascii="Trebuchet MS" w:hAnsi="Trebuchet MS" w:cs="Times New Roman"/>
          <w:color w:val="000000" w:themeColor="text1"/>
        </w:rPr>
        <w:t>programme</w:t>
      </w:r>
      <w:proofErr w:type="spellEnd"/>
      <w:r w:rsidRPr="00B511B1">
        <w:rPr>
          <w:rFonts w:ascii="Trebuchet MS" w:hAnsi="Trebuchet MS" w:cs="Times New Roman"/>
          <w:color w:val="000000" w:themeColor="text1"/>
        </w:rPr>
        <w:t>.</w:t>
      </w:r>
    </w:p>
    <w:p w14:paraId="3FBA4B98" w14:textId="77777777" w:rsidR="00185B68" w:rsidRPr="00B511B1" w:rsidRDefault="00185B68" w:rsidP="00185B68">
      <w:pPr>
        <w:pStyle w:val="NoSpacing"/>
        <w:numPr>
          <w:ilvl w:val="0"/>
          <w:numId w:val="9"/>
        </w:numPr>
        <w:spacing w:line="360" w:lineRule="auto"/>
        <w:jc w:val="both"/>
        <w:rPr>
          <w:rFonts w:ascii="Trebuchet MS" w:hAnsi="Trebuchet MS" w:cs="Times New Roman"/>
          <w:color w:val="000000" w:themeColor="text1"/>
        </w:rPr>
      </w:pPr>
      <w:r w:rsidRPr="00B511B1">
        <w:rPr>
          <w:rFonts w:ascii="Trebuchet MS" w:hAnsi="Trebuchet MS" w:cs="Times New Roman"/>
          <w:color w:val="000000" w:themeColor="text1"/>
        </w:rPr>
        <w:t>Activities identified under CSR may be direct or to be implemented by specialized agencies, which could include Voluntary Organizations (NGO’s), Charitable Trusts and Non-Profit Organizations.</w:t>
      </w:r>
    </w:p>
    <w:p w14:paraId="3FBA4B99" w14:textId="77777777" w:rsidR="00987BDF" w:rsidRDefault="00987BDF" w:rsidP="00987BDF">
      <w:pPr>
        <w:pStyle w:val="NoSpacing"/>
        <w:spacing w:line="360" w:lineRule="auto"/>
        <w:jc w:val="both"/>
        <w:rPr>
          <w:rFonts w:ascii="Trebuchet MS" w:hAnsi="Trebuchet MS" w:cs="Times New Roman"/>
          <w:bCs/>
          <w:color w:val="000000" w:themeColor="text1"/>
        </w:rPr>
      </w:pPr>
    </w:p>
    <w:p w14:paraId="3FBA4B9A" w14:textId="77777777" w:rsidR="00987BDF" w:rsidRDefault="00987BDF" w:rsidP="00987BDF">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3F5548">
        <w:rPr>
          <w:rFonts w:ascii="Trebuchet MS" w:hAnsi="Trebuchet MS" w:cs="Times New Roman"/>
          <w:b/>
          <w:color w:val="000000" w:themeColor="text1"/>
          <w:u w:val="single"/>
        </w:rPr>
        <w:t xml:space="preserve">CSR REPORTING: </w:t>
      </w:r>
    </w:p>
    <w:p w14:paraId="3FBA4B9B" w14:textId="77777777" w:rsidR="00987BDF" w:rsidRPr="003F5548" w:rsidRDefault="00987BDF" w:rsidP="00987BDF">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9C" w14:textId="77777777" w:rsidR="00987BDF" w:rsidRDefault="00987BDF" w:rsidP="00987BDF">
      <w:pPr>
        <w:pStyle w:val="NoSpacing"/>
        <w:spacing w:line="360" w:lineRule="auto"/>
        <w:jc w:val="both"/>
        <w:rPr>
          <w:rFonts w:ascii="Trebuchet MS" w:hAnsi="Trebuchet MS" w:cs="Times New Roman"/>
          <w:color w:val="000000" w:themeColor="text1"/>
        </w:rPr>
      </w:pPr>
      <w:r w:rsidRPr="00F55FE7">
        <w:rPr>
          <w:rFonts w:ascii="Trebuchet MS" w:hAnsi="Trebuchet MS" w:cs="Times New Roman"/>
          <w:color w:val="000000" w:themeColor="text1"/>
        </w:rPr>
        <w:t>The Board in its Annual Report shall include the details of the CSR activities undertaken in the Financial Year. The particulars to be stated in the report shall be in the format prescribed under the Companies Act, 2013.</w:t>
      </w:r>
    </w:p>
    <w:p w14:paraId="3FBA4B9D" w14:textId="77777777" w:rsidR="00AD78C7" w:rsidRDefault="00AD78C7" w:rsidP="00987BDF">
      <w:pPr>
        <w:pStyle w:val="NoSpacing"/>
        <w:spacing w:line="360" w:lineRule="auto"/>
        <w:jc w:val="both"/>
        <w:rPr>
          <w:rFonts w:ascii="Trebuchet MS" w:hAnsi="Trebuchet MS" w:cs="Times New Roman"/>
          <w:color w:val="000000" w:themeColor="text1"/>
        </w:rPr>
      </w:pPr>
    </w:p>
    <w:p w14:paraId="3FBA4B9E" w14:textId="77777777" w:rsidR="00AD78C7" w:rsidRDefault="00AD78C7" w:rsidP="00AD78C7">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bookmarkStart w:id="1" w:name="_Hlk97717119"/>
      <w:r w:rsidRPr="00F55FE7">
        <w:rPr>
          <w:rFonts w:ascii="Trebuchet MS" w:hAnsi="Trebuchet MS" w:cs="Times New Roman"/>
          <w:b/>
          <w:color w:val="000000" w:themeColor="text1"/>
          <w:u w:val="single"/>
        </w:rPr>
        <w:t>PUBLICATION ON WEBSITE</w:t>
      </w:r>
      <w:bookmarkEnd w:id="1"/>
      <w:r w:rsidRPr="00F55FE7">
        <w:rPr>
          <w:rFonts w:ascii="Trebuchet MS" w:hAnsi="Trebuchet MS" w:cs="Times New Roman"/>
          <w:b/>
          <w:color w:val="000000" w:themeColor="text1"/>
          <w:u w:val="single"/>
        </w:rPr>
        <w:t xml:space="preserve">: </w:t>
      </w:r>
    </w:p>
    <w:p w14:paraId="3FBA4B9F" w14:textId="77777777" w:rsidR="00AD78C7" w:rsidRPr="00F55FE7" w:rsidRDefault="00AD78C7" w:rsidP="00AD78C7">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A0" w14:textId="77777777" w:rsidR="00AD78C7" w:rsidRPr="00F55FE7" w:rsidRDefault="00AD78C7" w:rsidP="00AD78C7">
      <w:pPr>
        <w:pStyle w:val="ListParagraph"/>
        <w:autoSpaceDE w:val="0"/>
        <w:autoSpaceDN w:val="0"/>
        <w:adjustRightInd w:val="0"/>
        <w:spacing w:after="0" w:line="360" w:lineRule="auto"/>
        <w:ind w:left="0"/>
        <w:jc w:val="both"/>
        <w:rPr>
          <w:rFonts w:ascii="Trebuchet MS" w:eastAsiaTheme="majorEastAsia" w:hAnsi="Trebuchet MS" w:cs="Times New Roman"/>
          <w:bCs/>
          <w:color w:val="000000" w:themeColor="text1"/>
          <w:lang w:val="en-IN"/>
        </w:rPr>
      </w:pPr>
      <w:bookmarkStart w:id="2" w:name="_Hlk97717143"/>
      <w:r w:rsidRPr="00AD78C7">
        <w:rPr>
          <w:rFonts w:ascii="Trebuchet MS" w:eastAsiaTheme="majorEastAsia" w:hAnsi="Trebuchet MS" w:cs="Times New Roman"/>
          <w:bCs/>
          <w:color w:val="000000" w:themeColor="text1"/>
        </w:rPr>
        <w:t xml:space="preserve">Golden Seams Industries Private Limited </w:t>
      </w:r>
      <w:r w:rsidRPr="00F55FE7">
        <w:rPr>
          <w:rFonts w:ascii="Trebuchet MS" w:eastAsiaTheme="majorEastAsia" w:hAnsi="Trebuchet MS" w:cs="Times New Roman"/>
          <w:bCs/>
          <w:color w:val="000000" w:themeColor="text1"/>
          <w:lang w:val="en-IN"/>
        </w:rPr>
        <w:t>shall display on its website (</w:t>
      </w:r>
      <w:r w:rsidR="002A4E06" w:rsidRPr="002A4E06">
        <w:rPr>
          <w:rFonts w:ascii="Trebuchet MS" w:eastAsiaTheme="majorEastAsia" w:hAnsi="Trebuchet MS" w:cs="Times New Roman"/>
          <w:bCs/>
          <w:color w:val="000000" w:themeColor="text1"/>
          <w:lang w:val="en-IN"/>
        </w:rPr>
        <w:t>http://www.goldenseams.in/index.html</w:t>
      </w:r>
      <w:r w:rsidRPr="00F55FE7">
        <w:rPr>
          <w:rFonts w:ascii="Trebuchet MS" w:eastAsiaTheme="majorEastAsia" w:hAnsi="Trebuchet MS" w:cs="Times New Roman"/>
          <w:bCs/>
          <w:color w:val="000000" w:themeColor="text1"/>
          <w:lang w:val="en-IN"/>
        </w:rPr>
        <w:t>) the contents of its CSR Policy and other information as may be required to be displayed.</w:t>
      </w:r>
    </w:p>
    <w:bookmarkEnd w:id="2"/>
    <w:p w14:paraId="3FBA4BA1" w14:textId="77777777" w:rsidR="00185B68" w:rsidRPr="00B511B1" w:rsidRDefault="00185B68" w:rsidP="002A4E06">
      <w:pPr>
        <w:pStyle w:val="NoSpacing"/>
        <w:spacing w:line="360" w:lineRule="auto"/>
        <w:jc w:val="both"/>
        <w:rPr>
          <w:rFonts w:ascii="Trebuchet MS" w:hAnsi="Trebuchet MS" w:cs="Times New Roman"/>
          <w:bCs/>
          <w:color w:val="000000" w:themeColor="text1"/>
        </w:rPr>
      </w:pPr>
    </w:p>
    <w:p w14:paraId="3FBA4BA2" w14:textId="77777777" w:rsidR="002803A5" w:rsidRDefault="001F6D67" w:rsidP="001F6D67">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1F6D67">
        <w:rPr>
          <w:rFonts w:ascii="Trebuchet MS" w:hAnsi="Trebuchet MS" w:cs="Times New Roman"/>
          <w:b/>
          <w:color w:val="000000" w:themeColor="text1"/>
          <w:u w:val="single"/>
        </w:rPr>
        <w:t>APPROVAL PROCESS:</w:t>
      </w:r>
    </w:p>
    <w:p w14:paraId="3FBA4BA3" w14:textId="77777777" w:rsidR="001F6D67" w:rsidRPr="001F6D67" w:rsidRDefault="001F6D67" w:rsidP="001F6D67">
      <w:pPr>
        <w:pStyle w:val="ListParagraph"/>
        <w:autoSpaceDE w:val="0"/>
        <w:autoSpaceDN w:val="0"/>
        <w:adjustRightInd w:val="0"/>
        <w:spacing w:after="0" w:line="360" w:lineRule="auto"/>
        <w:ind w:left="0"/>
        <w:jc w:val="both"/>
        <w:rPr>
          <w:rFonts w:ascii="Trebuchet MS" w:hAnsi="Trebuchet MS" w:cs="Times New Roman"/>
          <w:b/>
          <w:color w:val="000000" w:themeColor="text1"/>
          <w:u w:val="single"/>
        </w:rPr>
      </w:pPr>
    </w:p>
    <w:p w14:paraId="3FBA4BA4" w14:textId="77777777" w:rsidR="00DD6204" w:rsidRDefault="0020603D" w:rsidP="00185B68">
      <w:pPr>
        <w:pStyle w:val="NoSpacing"/>
        <w:spacing w:line="360" w:lineRule="auto"/>
        <w:ind w:left="-90"/>
        <w:jc w:val="both"/>
        <w:rPr>
          <w:rFonts w:ascii="Trebuchet MS" w:hAnsi="Trebuchet MS" w:cs="Times New Roman"/>
          <w:color w:val="000000" w:themeColor="text1"/>
        </w:rPr>
      </w:pPr>
      <w:r w:rsidRPr="00B511B1">
        <w:rPr>
          <w:rFonts w:ascii="Trebuchet MS" w:hAnsi="Trebuchet MS" w:cs="Times New Roman"/>
          <w:color w:val="000000" w:themeColor="text1"/>
        </w:rPr>
        <w:t xml:space="preserve">CSR </w:t>
      </w:r>
      <w:proofErr w:type="spellStart"/>
      <w:r w:rsidRPr="00B511B1">
        <w:rPr>
          <w:rFonts w:ascii="Trebuchet MS" w:hAnsi="Trebuchet MS" w:cs="Times New Roman"/>
          <w:color w:val="000000" w:themeColor="text1"/>
        </w:rPr>
        <w:t>programmes</w:t>
      </w:r>
      <w:proofErr w:type="spellEnd"/>
      <w:r w:rsidRPr="00B511B1">
        <w:rPr>
          <w:rFonts w:ascii="Trebuchet MS" w:hAnsi="Trebuchet MS" w:cs="Times New Roman"/>
          <w:color w:val="000000" w:themeColor="text1"/>
        </w:rPr>
        <w:t xml:space="preserve"> as identified by </w:t>
      </w:r>
      <w:r w:rsidR="00631FAA">
        <w:rPr>
          <w:rFonts w:ascii="Trebuchet MS" w:hAnsi="Trebuchet MS" w:cs="Times New Roman"/>
          <w:color w:val="000000" w:themeColor="text1"/>
        </w:rPr>
        <w:t>Board of Directors</w:t>
      </w:r>
      <w:r w:rsidRPr="00B511B1">
        <w:rPr>
          <w:rFonts w:ascii="Trebuchet MS" w:hAnsi="Trebuchet MS" w:cs="Times New Roman"/>
          <w:color w:val="000000" w:themeColor="text1"/>
        </w:rPr>
        <w:t xml:space="preserve"> will be required to be put up to the CSR Committee of the Board along with recommendations of the CSR Committee.</w:t>
      </w:r>
    </w:p>
    <w:p w14:paraId="3FBA4BA5" w14:textId="77777777" w:rsidR="0020603D" w:rsidRPr="00B511B1" w:rsidRDefault="0020603D" w:rsidP="002A4E06">
      <w:pPr>
        <w:pStyle w:val="NoSpacing"/>
        <w:spacing w:line="360" w:lineRule="auto"/>
        <w:jc w:val="both"/>
        <w:rPr>
          <w:rFonts w:ascii="Trebuchet MS" w:hAnsi="Trebuchet MS" w:cs="Times New Roman"/>
          <w:color w:val="000000" w:themeColor="text1"/>
        </w:rPr>
      </w:pPr>
    </w:p>
    <w:p w14:paraId="3FBA4BA6" w14:textId="77777777" w:rsidR="00DD6204" w:rsidRDefault="00987BDF" w:rsidP="00F73A2D">
      <w:pPr>
        <w:pStyle w:val="ListParagraph"/>
        <w:numPr>
          <w:ilvl w:val="0"/>
          <w:numId w:val="14"/>
        </w:numPr>
        <w:autoSpaceDE w:val="0"/>
        <w:autoSpaceDN w:val="0"/>
        <w:adjustRightInd w:val="0"/>
        <w:spacing w:after="0" w:line="360" w:lineRule="auto"/>
        <w:ind w:left="0"/>
        <w:jc w:val="both"/>
        <w:rPr>
          <w:rFonts w:ascii="Trebuchet MS" w:hAnsi="Trebuchet MS" w:cs="Times New Roman"/>
          <w:b/>
          <w:color w:val="000000" w:themeColor="text1"/>
          <w:u w:val="single"/>
        </w:rPr>
      </w:pPr>
      <w:r w:rsidRPr="00987BDF">
        <w:rPr>
          <w:rFonts w:ascii="Trebuchet MS" w:hAnsi="Trebuchet MS" w:cs="Times New Roman"/>
          <w:b/>
          <w:color w:val="000000" w:themeColor="text1"/>
          <w:u w:val="single"/>
        </w:rPr>
        <w:t>CONCLUSION</w:t>
      </w:r>
      <w:r w:rsidR="00741FE9">
        <w:rPr>
          <w:rFonts w:ascii="Trebuchet MS" w:hAnsi="Trebuchet MS" w:cs="Times New Roman"/>
          <w:b/>
          <w:color w:val="000000" w:themeColor="text1"/>
          <w:u w:val="single"/>
        </w:rPr>
        <w:t>:</w:t>
      </w:r>
    </w:p>
    <w:p w14:paraId="3FBA4BA7" w14:textId="77777777" w:rsidR="00104B0F" w:rsidRPr="00987BDF" w:rsidRDefault="00104B0F" w:rsidP="003F3A70">
      <w:pPr>
        <w:pStyle w:val="NoSpacing"/>
        <w:spacing w:line="360" w:lineRule="auto"/>
        <w:ind w:left="-90"/>
        <w:jc w:val="both"/>
        <w:rPr>
          <w:rFonts w:ascii="Trebuchet MS" w:hAnsi="Trebuchet MS" w:cs="Times New Roman"/>
          <w:b/>
          <w:color w:val="000000" w:themeColor="text1"/>
          <w:u w:val="single"/>
        </w:rPr>
      </w:pPr>
    </w:p>
    <w:p w14:paraId="3FBA4BA8" w14:textId="77777777" w:rsidR="0020603D" w:rsidRPr="00B511B1" w:rsidRDefault="0020603D" w:rsidP="00185B68">
      <w:pPr>
        <w:pStyle w:val="NoSpacing"/>
        <w:spacing w:line="360" w:lineRule="auto"/>
        <w:ind w:left="-90"/>
        <w:jc w:val="both"/>
        <w:rPr>
          <w:rFonts w:ascii="Trebuchet MS" w:hAnsi="Trebuchet MS" w:cs="Times New Roman"/>
          <w:color w:val="000000" w:themeColor="text1"/>
        </w:rPr>
      </w:pPr>
      <w:r w:rsidRPr="00B511B1">
        <w:rPr>
          <w:rFonts w:ascii="Trebuchet MS" w:hAnsi="Trebuchet MS" w:cs="Times New Roman"/>
          <w:color w:val="000000" w:themeColor="text1"/>
        </w:rPr>
        <w:t xml:space="preserve">In case of any query/suggestions with regard to any provision(s) of the policy, a reference can be made to CSR Committee of Board of Directors. In all such matters, the interpretation </w:t>
      </w:r>
      <w:r w:rsidR="007313D5" w:rsidRPr="00B511B1">
        <w:rPr>
          <w:rFonts w:ascii="Trebuchet MS" w:hAnsi="Trebuchet MS" w:cs="Times New Roman"/>
          <w:color w:val="000000" w:themeColor="text1"/>
        </w:rPr>
        <w:t xml:space="preserve">and </w:t>
      </w:r>
      <w:r w:rsidRPr="00B511B1">
        <w:rPr>
          <w:rFonts w:ascii="Trebuchet MS" w:hAnsi="Trebuchet MS" w:cs="Times New Roman"/>
          <w:color w:val="000000" w:themeColor="text1"/>
        </w:rPr>
        <w:t>decision of the CSR committee of the Board of Directors shall be final.</w:t>
      </w:r>
    </w:p>
    <w:p w14:paraId="3FBA4BA9" w14:textId="77777777" w:rsidR="0020603D" w:rsidRPr="00B511B1" w:rsidRDefault="0020603D" w:rsidP="00185B68">
      <w:pPr>
        <w:pStyle w:val="NoSpacing"/>
        <w:spacing w:line="360" w:lineRule="auto"/>
        <w:ind w:left="-90"/>
        <w:jc w:val="both"/>
        <w:rPr>
          <w:rFonts w:ascii="Trebuchet MS" w:hAnsi="Trebuchet MS" w:cs="Times New Roman"/>
          <w:color w:val="000000" w:themeColor="text1"/>
        </w:rPr>
      </w:pPr>
      <w:r w:rsidRPr="00B511B1">
        <w:rPr>
          <w:rFonts w:ascii="Trebuchet MS" w:hAnsi="Trebuchet MS" w:cs="Times New Roman"/>
          <w:color w:val="000000" w:themeColor="text1"/>
        </w:rPr>
        <w:t xml:space="preserve">Any or all provisions of the CSR </w:t>
      </w:r>
      <w:r w:rsidR="007313D5" w:rsidRPr="00B511B1">
        <w:rPr>
          <w:rFonts w:ascii="Trebuchet MS" w:hAnsi="Trebuchet MS" w:cs="Times New Roman"/>
          <w:color w:val="000000" w:themeColor="text1"/>
        </w:rPr>
        <w:t xml:space="preserve">policy </w:t>
      </w:r>
      <w:r w:rsidRPr="00B511B1">
        <w:rPr>
          <w:rFonts w:ascii="Trebuchet MS" w:hAnsi="Trebuchet MS" w:cs="Times New Roman"/>
          <w:color w:val="000000" w:themeColor="text1"/>
        </w:rPr>
        <w:t>would be subject to revision/amendment in accordance with the guidelines</w:t>
      </w:r>
      <w:r w:rsidR="007313D5" w:rsidRPr="00B511B1">
        <w:rPr>
          <w:rFonts w:ascii="Trebuchet MS" w:hAnsi="Trebuchet MS" w:cs="Times New Roman"/>
          <w:color w:val="000000" w:themeColor="text1"/>
        </w:rPr>
        <w:t>,</w:t>
      </w:r>
      <w:r w:rsidRPr="00B511B1">
        <w:rPr>
          <w:rFonts w:ascii="Trebuchet MS" w:hAnsi="Trebuchet MS" w:cs="Times New Roman"/>
          <w:color w:val="000000" w:themeColor="text1"/>
        </w:rPr>
        <w:t xml:space="preserve"> as may be issued by Central Government, from time to time.</w:t>
      </w:r>
    </w:p>
    <w:p w14:paraId="3FBA4BAA" w14:textId="77777777" w:rsidR="003503AF" w:rsidRPr="00B511B1" w:rsidRDefault="003503AF" w:rsidP="00185B68">
      <w:pPr>
        <w:spacing w:line="360" w:lineRule="auto"/>
        <w:rPr>
          <w:rFonts w:ascii="Trebuchet MS" w:hAnsi="Trebuchet MS" w:cs="Times New Roman"/>
          <w:color w:val="000000" w:themeColor="text1"/>
        </w:rPr>
      </w:pPr>
    </w:p>
    <w:p w14:paraId="3FBA4BAB" w14:textId="77777777" w:rsidR="00A751D1" w:rsidRPr="00B511B1" w:rsidRDefault="00A751D1" w:rsidP="00185B68">
      <w:pPr>
        <w:spacing w:line="360" w:lineRule="auto"/>
        <w:rPr>
          <w:rFonts w:ascii="Trebuchet MS" w:hAnsi="Trebuchet MS" w:cs="Times New Roman"/>
          <w:color w:val="000000" w:themeColor="text1"/>
        </w:rPr>
      </w:pPr>
    </w:p>
    <w:p w14:paraId="3FBA4BAC" w14:textId="77777777" w:rsidR="002803A5" w:rsidRPr="00B511B1" w:rsidRDefault="002803A5" w:rsidP="00185B68">
      <w:pPr>
        <w:spacing w:after="0" w:line="360" w:lineRule="auto"/>
        <w:rPr>
          <w:rFonts w:ascii="Trebuchet MS" w:hAnsi="Trebuchet MS" w:cs="Times New Roman"/>
          <w:bCs/>
          <w:color w:val="000000" w:themeColor="text1"/>
        </w:rPr>
      </w:pPr>
    </w:p>
    <w:p w14:paraId="3FBA4BAD" w14:textId="77777777" w:rsidR="002803A5" w:rsidRPr="00B511B1" w:rsidRDefault="002803A5" w:rsidP="00185B68">
      <w:pPr>
        <w:spacing w:after="0" w:line="360" w:lineRule="auto"/>
        <w:rPr>
          <w:rFonts w:ascii="Trebuchet MS" w:hAnsi="Trebuchet MS" w:cs="Times New Roman"/>
          <w:bCs/>
          <w:color w:val="000000" w:themeColor="text1"/>
        </w:rPr>
      </w:pPr>
    </w:p>
    <w:p w14:paraId="3FBA4BAE" w14:textId="77777777" w:rsidR="002803A5" w:rsidRPr="00B511B1" w:rsidRDefault="002803A5" w:rsidP="00185B68">
      <w:pPr>
        <w:spacing w:after="0" w:line="360" w:lineRule="auto"/>
        <w:rPr>
          <w:rFonts w:ascii="Trebuchet MS" w:hAnsi="Trebuchet MS" w:cs="Times New Roman"/>
          <w:bCs/>
          <w:color w:val="000000" w:themeColor="text1"/>
        </w:rPr>
      </w:pPr>
    </w:p>
    <w:p w14:paraId="3FBA4BAF" w14:textId="603A93F7" w:rsidR="00A751D1" w:rsidRPr="00B511B1" w:rsidRDefault="00A52E67" w:rsidP="00185B68">
      <w:pPr>
        <w:spacing w:after="0" w:line="360" w:lineRule="auto"/>
        <w:rPr>
          <w:rFonts w:ascii="Trebuchet MS" w:hAnsi="Trebuchet MS" w:cs="Times New Roman"/>
          <w:bCs/>
          <w:color w:val="000000" w:themeColor="text1"/>
        </w:rPr>
      </w:pPr>
      <w:r w:rsidRPr="00B511B1">
        <w:rPr>
          <w:rFonts w:ascii="Trebuchet MS" w:hAnsi="Trebuchet MS" w:cs="Times New Roman"/>
          <w:bCs/>
          <w:color w:val="000000" w:themeColor="text1"/>
        </w:rPr>
        <w:t>Sanjeev Mukhija</w:t>
      </w:r>
      <w:r w:rsidR="00345C0C">
        <w:rPr>
          <w:rFonts w:ascii="Trebuchet MS" w:hAnsi="Trebuchet MS" w:cs="Times New Roman"/>
          <w:bCs/>
          <w:color w:val="000000" w:themeColor="text1"/>
        </w:rPr>
        <w:t xml:space="preserve">                                                                    </w:t>
      </w:r>
      <w:r w:rsidR="00BE025E">
        <w:rPr>
          <w:rFonts w:ascii="Trebuchet MS" w:hAnsi="Trebuchet MS" w:cs="Times New Roman"/>
          <w:bCs/>
          <w:color w:val="000000" w:themeColor="text1"/>
        </w:rPr>
        <w:t>Devanand Tarachand Bulani</w:t>
      </w:r>
    </w:p>
    <w:p w14:paraId="3FBA4BB0" w14:textId="0A65413F" w:rsidR="00A52E67" w:rsidRPr="00B511B1" w:rsidRDefault="00DA77D7" w:rsidP="00185B68">
      <w:pPr>
        <w:spacing w:after="0" w:line="360" w:lineRule="auto"/>
        <w:rPr>
          <w:rFonts w:ascii="Trebuchet MS" w:hAnsi="Trebuchet MS" w:cs="Times New Roman"/>
          <w:bCs/>
          <w:color w:val="000000" w:themeColor="text1"/>
        </w:rPr>
      </w:pPr>
      <w:proofErr w:type="spellStart"/>
      <w:r>
        <w:rPr>
          <w:rFonts w:ascii="Trebuchet MS" w:hAnsi="Trebuchet MS" w:cs="Times New Roman"/>
          <w:bCs/>
          <w:color w:val="000000" w:themeColor="text1"/>
        </w:rPr>
        <w:t>Whole</w:t>
      </w:r>
      <w:r w:rsidR="00A52E67" w:rsidRPr="00B511B1">
        <w:rPr>
          <w:rFonts w:ascii="Trebuchet MS" w:hAnsi="Trebuchet MS" w:cs="Times New Roman"/>
          <w:bCs/>
          <w:color w:val="000000" w:themeColor="text1"/>
        </w:rPr>
        <w:t>time</w:t>
      </w:r>
      <w:proofErr w:type="spellEnd"/>
      <w:r w:rsidR="00A52E67" w:rsidRPr="00B511B1">
        <w:rPr>
          <w:rFonts w:ascii="Trebuchet MS" w:hAnsi="Trebuchet MS" w:cs="Times New Roman"/>
          <w:bCs/>
          <w:color w:val="000000" w:themeColor="text1"/>
        </w:rPr>
        <w:t xml:space="preserve"> Director</w:t>
      </w:r>
      <w:r w:rsidR="00FB5D8C">
        <w:rPr>
          <w:rFonts w:ascii="Trebuchet MS" w:hAnsi="Trebuchet MS" w:cs="Times New Roman"/>
          <w:bCs/>
          <w:color w:val="000000" w:themeColor="text1"/>
        </w:rPr>
        <w:t>(DIN:</w:t>
      </w:r>
      <w:r w:rsidR="00FB5D8C" w:rsidRPr="00FB5D8C">
        <w:rPr>
          <w:rFonts w:ascii="Trebuchet MS" w:hAnsi="Trebuchet MS" w:cs="Times New Roman"/>
          <w:bCs/>
          <w:color w:val="000000" w:themeColor="text1"/>
        </w:rPr>
        <w:t>00464909</w:t>
      </w:r>
      <w:r w:rsidR="00FB5D8C">
        <w:rPr>
          <w:rFonts w:ascii="Trebuchet MS" w:hAnsi="Trebuchet MS" w:cs="Times New Roman"/>
          <w:bCs/>
          <w:color w:val="000000" w:themeColor="text1"/>
        </w:rPr>
        <w:t xml:space="preserve">)       </w:t>
      </w:r>
      <w:r w:rsidR="00345C0C">
        <w:rPr>
          <w:rFonts w:ascii="Trebuchet MS" w:hAnsi="Trebuchet MS" w:cs="Times New Roman"/>
          <w:bCs/>
          <w:color w:val="000000" w:themeColor="text1"/>
        </w:rPr>
        <w:t xml:space="preserve">                                          </w:t>
      </w:r>
      <w:r w:rsidR="00A52E67" w:rsidRPr="00B511B1">
        <w:rPr>
          <w:rFonts w:ascii="Trebuchet MS" w:hAnsi="Trebuchet MS" w:cs="Times New Roman"/>
          <w:bCs/>
          <w:color w:val="000000" w:themeColor="text1"/>
        </w:rPr>
        <w:t>Director</w:t>
      </w:r>
      <w:r w:rsidR="00FB5D8C">
        <w:rPr>
          <w:rFonts w:ascii="Trebuchet MS" w:hAnsi="Trebuchet MS" w:cs="Times New Roman"/>
          <w:bCs/>
          <w:color w:val="000000" w:themeColor="text1"/>
        </w:rPr>
        <w:t>(DIN</w:t>
      </w:r>
      <w:r w:rsidR="0021557D">
        <w:rPr>
          <w:rFonts w:ascii="Trebuchet MS" w:hAnsi="Trebuchet MS" w:cs="Times New Roman"/>
          <w:bCs/>
          <w:color w:val="000000" w:themeColor="text1"/>
        </w:rPr>
        <w:t>:</w:t>
      </w:r>
      <w:hyperlink r:id="rId8" w:history="1">
        <w:r w:rsidR="00BE025E">
          <w:rPr>
            <w:rFonts w:ascii="Trebuchet MS" w:hAnsi="Trebuchet MS" w:cs="Times New Roman"/>
            <w:bCs/>
            <w:color w:val="000000" w:themeColor="text1"/>
          </w:rPr>
          <w:t>09562586</w:t>
        </w:r>
      </w:hyperlink>
      <w:r w:rsidR="0021557D" w:rsidRPr="002F7667">
        <w:rPr>
          <w:rFonts w:ascii="Trebuchet MS" w:hAnsi="Trebuchet MS" w:cs="Times New Roman"/>
          <w:bCs/>
          <w:color w:val="000000" w:themeColor="text1"/>
        </w:rPr>
        <w:t>)</w:t>
      </w:r>
    </w:p>
    <w:p w14:paraId="3FBA4BB1" w14:textId="77777777" w:rsidR="00A52E67" w:rsidRPr="00B511B1" w:rsidRDefault="00A52E67" w:rsidP="00185B68">
      <w:pPr>
        <w:spacing w:after="0" w:line="360" w:lineRule="auto"/>
        <w:rPr>
          <w:rFonts w:ascii="Trebuchet MS" w:hAnsi="Trebuchet MS" w:cs="Times New Roman"/>
          <w:bCs/>
          <w:color w:val="000000" w:themeColor="text1"/>
        </w:rPr>
      </w:pPr>
    </w:p>
    <w:p w14:paraId="3FBA4BB2" w14:textId="77777777" w:rsidR="00A52E67" w:rsidRPr="00B511B1" w:rsidRDefault="00A52E67" w:rsidP="00185B68">
      <w:pPr>
        <w:spacing w:after="0" w:line="360" w:lineRule="auto"/>
        <w:rPr>
          <w:rFonts w:ascii="Trebuchet MS" w:hAnsi="Trebuchet MS" w:cs="Times New Roman"/>
          <w:color w:val="000000" w:themeColor="text1"/>
        </w:rPr>
      </w:pPr>
    </w:p>
    <w:p w14:paraId="3FBA4BB3" w14:textId="77777777" w:rsidR="0049641F" w:rsidRPr="00B511B1" w:rsidRDefault="0049641F" w:rsidP="00185B68">
      <w:pPr>
        <w:pStyle w:val="NoSpacing"/>
        <w:spacing w:line="360" w:lineRule="auto"/>
        <w:rPr>
          <w:rFonts w:ascii="Trebuchet MS" w:hAnsi="Trebuchet MS" w:cs="Times New Roman"/>
          <w:color w:val="000000" w:themeColor="text1"/>
        </w:rPr>
      </w:pPr>
    </w:p>
    <w:sectPr w:rsidR="0049641F" w:rsidRPr="00B511B1" w:rsidSect="002D2509">
      <w:pgSz w:w="12240" w:h="15840"/>
      <w:pgMar w:top="1440" w:right="1325"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4BB6" w14:textId="77777777" w:rsidR="000B55C9" w:rsidRDefault="000B55C9" w:rsidP="00B14B99">
      <w:pPr>
        <w:spacing w:after="0" w:line="240" w:lineRule="auto"/>
      </w:pPr>
      <w:r>
        <w:separator/>
      </w:r>
    </w:p>
  </w:endnote>
  <w:endnote w:type="continuationSeparator" w:id="0">
    <w:p w14:paraId="3FBA4BB7" w14:textId="77777777" w:rsidR="000B55C9" w:rsidRDefault="000B55C9" w:rsidP="00B1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4BB4" w14:textId="77777777" w:rsidR="000B55C9" w:rsidRDefault="000B55C9" w:rsidP="00B14B99">
      <w:pPr>
        <w:spacing w:after="0" w:line="240" w:lineRule="auto"/>
      </w:pPr>
      <w:r>
        <w:separator/>
      </w:r>
    </w:p>
  </w:footnote>
  <w:footnote w:type="continuationSeparator" w:id="0">
    <w:p w14:paraId="3FBA4BB5" w14:textId="77777777" w:rsidR="000B55C9" w:rsidRDefault="000B55C9" w:rsidP="00B1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F5"/>
    <w:multiLevelType w:val="hybridMultilevel"/>
    <w:tmpl w:val="395AA8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9734D0"/>
    <w:multiLevelType w:val="hybridMultilevel"/>
    <w:tmpl w:val="8B2EF8A6"/>
    <w:lvl w:ilvl="0" w:tplc="40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9E528AD"/>
    <w:multiLevelType w:val="hybridMultilevel"/>
    <w:tmpl w:val="10888EB6"/>
    <w:lvl w:ilvl="0" w:tplc="5DE23CE2">
      <w:start w:val="1"/>
      <w:numFmt w:val="decimal"/>
      <w:lvlText w:val="%1."/>
      <w:lvlJc w:val="left"/>
      <w:pPr>
        <w:ind w:left="270" w:hanging="360"/>
      </w:pPr>
      <w:rPr>
        <w:rFonts w:hint="default"/>
      </w:rPr>
    </w:lvl>
    <w:lvl w:ilvl="1" w:tplc="40090019" w:tentative="1">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3" w15:restartNumberingAfterBreak="0">
    <w:nsid w:val="1C312B26"/>
    <w:multiLevelType w:val="hybridMultilevel"/>
    <w:tmpl w:val="59940CF6"/>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4" w15:restartNumberingAfterBreak="0">
    <w:nsid w:val="246609E4"/>
    <w:multiLevelType w:val="hybridMultilevel"/>
    <w:tmpl w:val="659200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63B29AB"/>
    <w:multiLevelType w:val="hybridMultilevel"/>
    <w:tmpl w:val="875C558C"/>
    <w:lvl w:ilvl="0" w:tplc="6744F36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D164315"/>
    <w:multiLevelType w:val="hybridMultilevel"/>
    <w:tmpl w:val="9EFA4A58"/>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7" w15:restartNumberingAfterBreak="0">
    <w:nsid w:val="491E57FA"/>
    <w:multiLevelType w:val="hybridMultilevel"/>
    <w:tmpl w:val="DB3A0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F831AFE"/>
    <w:multiLevelType w:val="hybridMultilevel"/>
    <w:tmpl w:val="554CCAAA"/>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9" w15:restartNumberingAfterBreak="0">
    <w:nsid w:val="52635733"/>
    <w:multiLevelType w:val="hybridMultilevel"/>
    <w:tmpl w:val="A4248CB4"/>
    <w:lvl w:ilvl="0" w:tplc="FA24D720">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61C469FA"/>
    <w:multiLevelType w:val="hybridMultilevel"/>
    <w:tmpl w:val="AC6400C4"/>
    <w:lvl w:ilvl="0" w:tplc="8BD85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940C0"/>
    <w:multiLevelType w:val="hybridMultilevel"/>
    <w:tmpl w:val="881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C7260"/>
    <w:multiLevelType w:val="hybridMultilevel"/>
    <w:tmpl w:val="EF682468"/>
    <w:lvl w:ilvl="0" w:tplc="1A963A1E">
      <w:start w:val="1"/>
      <w:numFmt w:val="decimal"/>
      <w:lvlText w:val="%1."/>
      <w:lvlJc w:val="left"/>
      <w:pPr>
        <w:ind w:left="3905"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9320C"/>
    <w:multiLevelType w:val="hybridMultilevel"/>
    <w:tmpl w:val="75FCD308"/>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num w:numId="1" w16cid:durableId="769204107">
    <w:abstractNumId w:val="1"/>
  </w:num>
  <w:num w:numId="2" w16cid:durableId="44451049">
    <w:abstractNumId w:val="9"/>
  </w:num>
  <w:num w:numId="3" w16cid:durableId="35206459">
    <w:abstractNumId w:val="5"/>
  </w:num>
  <w:num w:numId="4" w16cid:durableId="1973973832">
    <w:abstractNumId w:val="10"/>
  </w:num>
  <w:num w:numId="5" w16cid:durableId="1236672239">
    <w:abstractNumId w:val="4"/>
  </w:num>
  <w:num w:numId="6" w16cid:durableId="196087777">
    <w:abstractNumId w:val="2"/>
  </w:num>
  <w:num w:numId="7" w16cid:durableId="1734621905">
    <w:abstractNumId w:val="13"/>
  </w:num>
  <w:num w:numId="8" w16cid:durableId="820275849">
    <w:abstractNumId w:val="8"/>
  </w:num>
  <w:num w:numId="9" w16cid:durableId="831216892">
    <w:abstractNumId w:val="3"/>
  </w:num>
  <w:num w:numId="10" w16cid:durableId="1752115594">
    <w:abstractNumId w:val="6"/>
  </w:num>
  <w:num w:numId="11" w16cid:durableId="1839344064">
    <w:abstractNumId w:val="7"/>
  </w:num>
  <w:num w:numId="12" w16cid:durableId="1152258308">
    <w:abstractNumId w:val="11"/>
  </w:num>
  <w:num w:numId="13" w16cid:durableId="841120858">
    <w:abstractNumId w:val="0"/>
  </w:num>
  <w:num w:numId="14" w16cid:durableId="1499033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03D"/>
    <w:rsid w:val="00003836"/>
    <w:rsid w:val="00004F6C"/>
    <w:rsid w:val="000238CA"/>
    <w:rsid w:val="000245B1"/>
    <w:rsid w:val="000349DB"/>
    <w:rsid w:val="00047CB7"/>
    <w:rsid w:val="00052796"/>
    <w:rsid w:val="000552C4"/>
    <w:rsid w:val="00064127"/>
    <w:rsid w:val="000751B4"/>
    <w:rsid w:val="00096A42"/>
    <w:rsid w:val="000A0976"/>
    <w:rsid w:val="000B55C9"/>
    <w:rsid w:val="000C22CF"/>
    <w:rsid w:val="000D34F1"/>
    <w:rsid w:val="000E04B3"/>
    <w:rsid w:val="000F30E2"/>
    <w:rsid w:val="00101082"/>
    <w:rsid w:val="00104B0F"/>
    <w:rsid w:val="00115932"/>
    <w:rsid w:val="00157530"/>
    <w:rsid w:val="00185B68"/>
    <w:rsid w:val="0018666D"/>
    <w:rsid w:val="00195660"/>
    <w:rsid w:val="001963C5"/>
    <w:rsid w:val="001D7588"/>
    <w:rsid w:val="001F6D67"/>
    <w:rsid w:val="0020603D"/>
    <w:rsid w:val="0021557D"/>
    <w:rsid w:val="00222F88"/>
    <w:rsid w:val="002803A5"/>
    <w:rsid w:val="002A4E06"/>
    <w:rsid w:val="002B0609"/>
    <w:rsid w:val="002B29C0"/>
    <w:rsid w:val="002D2509"/>
    <w:rsid w:val="002F1190"/>
    <w:rsid w:val="002F7667"/>
    <w:rsid w:val="00325BB6"/>
    <w:rsid w:val="003266CC"/>
    <w:rsid w:val="00342DCF"/>
    <w:rsid w:val="00345C0C"/>
    <w:rsid w:val="003503AF"/>
    <w:rsid w:val="003656D7"/>
    <w:rsid w:val="00376015"/>
    <w:rsid w:val="003839A9"/>
    <w:rsid w:val="00396E3D"/>
    <w:rsid w:val="003A2F62"/>
    <w:rsid w:val="003A3B05"/>
    <w:rsid w:val="003F274A"/>
    <w:rsid w:val="003F3A70"/>
    <w:rsid w:val="003F5A52"/>
    <w:rsid w:val="003F63EA"/>
    <w:rsid w:val="00401B6D"/>
    <w:rsid w:val="0044540F"/>
    <w:rsid w:val="0045603F"/>
    <w:rsid w:val="004740E2"/>
    <w:rsid w:val="00476F22"/>
    <w:rsid w:val="004926C5"/>
    <w:rsid w:val="0049380D"/>
    <w:rsid w:val="0049641F"/>
    <w:rsid w:val="0049682F"/>
    <w:rsid w:val="004F2368"/>
    <w:rsid w:val="004F725E"/>
    <w:rsid w:val="00517F2C"/>
    <w:rsid w:val="005208CB"/>
    <w:rsid w:val="00535A5B"/>
    <w:rsid w:val="00542386"/>
    <w:rsid w:val="005434CC"/>
    <w:rsid w:val="00544C35"/>
    <w:rsid w:val="0054579D"/>
    <w:rsid w:val="005545AE"/>
    <w:rsid w:val="00594786"/>
    <w:rsid w:val="005C1D29"/>
    <w:rsid w:val="005C593C"/>
    <w:rsid w:val="005E2051"/>
    <w:rsid w:val="005E319A"/>
    <w:rsid w:val="0060292E"/>
    <w:rsid w:val="00620DE0"/>
    <w:rsid w:val="00626225"/>
    <w:rsid w:val="00631FAA"/>
    <w:rsid w:val="00661288"/>
    <w:rsid w:val="00663A68"/>
    <w:rsid w:val="006760D5"/>
    <w:rsid w:val="006B5775"/>
    <w:rsid w:val="006C0C89"/>
    <w:rsid w:val="006E63B7"/>
    <w:rsid w:val="006F0695"/>
    <w:rsid w:val="00717A0C"/>
    <w:rsid w:val="007237CA"/>
    <w:rsid w:val="00727E79"/>
    <w:rsid w:val="007313D5"/>
    <w:rsid w:val="00736918"/>
    <w:rsid w:val="00736C65"/>
    <w:rsid w:val="00741FE9"/>
    <w:rsid w:val="00742272"/>
    <w:rsid w:val="00753B23"/>
    <w:rsid w:val="0077043D"/>
    <w:rsid w:val="007757FD"/>
    <w:rsid w:val="007937BD"/>
    <w:rsid w:val="00794271"/>
    <w:rsid w:val="007A796A"/>
    <w:rsid w:val="008126C8"/>
    <w:rsid w:val="00837780"/>
    <w:rsid w:val="00851AC6"/>
    <w:rsid w:val="008640B7"/>
    <w:rsid w:val="0087223E"/>
    <w:rsid w:val="00872959"/>
    <w:rsid w:val="00877CC6"/>
    <w:rsid w:val="00887B0D"/>
    <w:rsid w:val="00891B89"/>
    <w:rsid w:val="008A0124"/>
    <w:rsid w:val="008A03F6"/>
    <w:rsid w:val="008B7DCA"/>
    <w:rsid w:val="008C44F6"/>
    <w:rsid w:val="008D0AD1"/>
    <w:rsid w:val="008D4762"/>
    <w:rsid w:val="008D7198"/>
    <w:rsid w:val="008E1D1B"/>
    <w:rsid w:val="00912799"/>
    <w:rsid w:val="00955582"/>
    <w:rsid w:val="00957AFA"/>
    <w:rsid w:val="00966722"/>
    <w:rsid w:val="00987BDF"/>
    <w:rsid w:val="009A2612"/>
    <w:rsid w:val="009A2F6C"/>
    <w:rsid w:val="009B04E8"/>
    <w:rsid w:val="009C1CD9"/>
    <w:rsid w:val="009C5F69"/>
    <w:rsid w:val="009C6AC4"/>
    <w:rsid w:val="009D2C24"/>
    <w:rsid w:val="009D7902"/>
    <w:rsid w:val="00A01845"/>
    <w:rsid w:val="00A47159"/>
    <w:rsid w:val="00A52E34"/>
    <w:rsid w:val="00A52E67"/>
    <w:rsid w:val="00A57D0D"/>
    <w:rsid w:val="00A60C3F"/>
    <w:rsid w:val="00A65F90"/>
    <w:rsid w:val="00A751D1"/>
    <w:rsid w:val="00A96AC7"/>
    <w:rsid w:val="00AC2865"/>
    <w:rsid w:val="00AC354F"/>
    <w:rsid w:val="00AD4F06"/>
    <w:rsid w:val="00AD78C7"/>
    <w:rsid w:val="00B07222"/>
    <w:rsid w:val="00B0781B"/>
    <w:rsid w:val="00B14B99"/>
    <w:rsid w:val="00B26190"/>
    <w:rsid w:val="00B511B1"/>
    <w:rsid w:val="00B65D26"/>
    <w:rsid w:val="00B81B66"/>
    <w:rsid w:val="00B820A5"/>
    <w:rsid w:val="00BA4CE3"/>
    <w:rsid w:val="00BA65F3"/>
    <w:rsid w:val="00BC3914"/>
    <w:rsid w:val="00BC5831"/>
    <w:rsid w:val="00BC5A0D"/>
    <w:rsid w:val="00BE025E"/>
    <w:rsid w:val="00BE23DC"/>
    <w:rsid w:val="00C200AD"/>
    <w:rsid w:val="00C6127D"/>
    <w:rsid w:val="00C82BD4"/>
    <w:rsid w:val="00C850FB"/>
    <w:rsid w:val="00C92F79"/>
    <w:rsid w:val="00CA6A46"/>
    <w:rsid w:val="00CB608C"/>
    <w:rsid w:val="00CC4BA0"/>
    <w:rsid w:val="00D06512"/>
    <w:rsid w:val="00D0771B"/>
    <w:rsid w:val="00D1227D"/>
    <w:rsid w:val="00D24DDF"/>
    <w:rsid w:val="00D30C52"/>
    <w:rsid w:val="00D31A7C"/>
    <w:rsid w:val="00D46B03"/>
    <w:rsid w:val="00D52C56"/>
    <w:rsid w:val="00D5340E"/>
    <w:rsid w:val="00D63613"/>
    <w:rsid w:val="00D73265"/>
    <w:rsid w:val="00D73F3E"/>
    <w:rsid w:val="00D86101"/>
    <w:rsid w:val="00D864D7"/>
    <w:rsid w:val="00D969BA"/>
    <w:rsid w:val="00DA7271"/>
    <w:rsid w:val="00DA77D7"/>
    <w:rsid w:val="00DB1DEB"/>
    <w:rsid w:val="00DB4700"/>
    <w:rsid w:val="00DC210C"/>
    <w:rsid w:val="00DD6204"/>
    <w:rsid w:val="00DE4039"/>
    <w:rsid w:val="00E16A32"/>
    <w:rsid w:val="00E214B1"/>
    <w:rsid w:val="00E27AB9"/>
    <w:rsid w:val="00E5383F"/>
    <w:rsid w:val="00E679E8"/>
    <w:rsid w:val="00E72235"/>
    <w:rsid w:val="00E82759"/>
    <w:rsid w:val="00EB2B00"/>
    <w:rsid w:val="00EB39FE"/>
    <w:rsid w:val="00F126A7"/>
    <w:rsid w:val="00F12DD6"/>
    <w:rsid w:val="00F645DF"/>
    <w:rsid w:val="00F66A3F"/>
    <w:rsid w:val="00F73A2D"/>
    <w:rsid w:val="00F97CA7"/>
    <w:rsid w:val="00FB28EB"/>
    <w:rsid w:val="00FB5D8C"/>
    <w:rsid w:val="00FB7685"/>
    <w:rsid w:val="00FE54E9"/>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4B4F"/>
  <w15:docId w15:val="{6C1D1CF1-CC77-4033-BE24-FBD53DCA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F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27E79"/>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3D"/>
    <w:pPr>
      <w:ind w:left="720"/>
      <w:contextualSpacing/>
    </w:pPr>
    <w:rPr>
      <w:rFonts w:eastAsia="Times New Roman"/>
    </w:rPr>
  </w:style>
  <w:style w:type="paragraph" w:styleId="NoSpacing">
    <w:name w:val="No Spacing"/>
    <w:basedOn w:val="Normal"/>
    <w:uiPriority w:val="1"/>
    <w:qFormat/>
    <w:rsid w:val="0020603D"/>
    <w:pPr>
      <w:spacing w:after="0" w:line="240" w:lineRule="auto"/>
    </w:pPr>
    <w:rPr>
      <w:rFonts w:eastAsia="Times New Roman"/>
    </w:rPr>
  </w:style>
  <w:style w:type="paragraph" w:styleId="BalloonText">
    <w:name w:val="Balloon Text"/>
    <w:basedOn w:val="Normal"/>
    <w:link w:val="BalloonTextChar"/>
    <w:uiPriority w:val="99"/>
    <w:semiHidden/>
    <w:unhideWhenUsed/>
    <w:rsid w:val="00E1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A32"/>
    <w:rPr>
      <w:rFonts w:ascii="Tahoma" w:hAnsi="Tahoma" w:cs="Tahoma"/>
      <w:sz w:val="16"/>
      <w:szCs w:val="16"/>
    </w:rPr>
  </w:style>
  <w:style w:type="paragraph" w:styleId="Header">
    <w:name w:val="header"/>
    <w:basedOn w:val="Normal"/>
    <w:link w:val="HeaderChar"/>
    <w:uiPriority w:val="99"/>
    <w:semiHidden/>
    <w:unhideWhenUsed/>
    <w:rsid w:val="00B14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B99"/>
    <w:rPr>
      <w:sz w:val="22"/>
      <w:szCs w:val="22"/>
      <w:lang w:val="en-US" w:eastAsia="en-US"/>
    </w:rPr>
  </w:style>
  <w:style w:type="paragraph" w:styleId="Footer">
    <w:name w:val="footer"/>
    <w:basedOn w:val="Normal"/>
    <w:link w:val="FooterChar"/>
    <w:uiPriority w:val="99"/>
    <w:semiHidden/>
    <w:unhideWhenUsed/>
    <w:rsid w:val="00B14B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B99"/>
    <w:rPr>
      <w:sz w:val="22"/>
      <w:szCs w:val="22"/>
      <w:lang w:val="en-US" w:eastAsia="en-US"/>
    </w:rPr>
  </w:style>
  <w:style w:type="character" w:customStyle="1" w:styleId="Heading1Char">
    <w:name w:val="Heading 1 Char"/>
    <w:basedOn w:val="DefaultParagraphFont"/>
    <w:link w:val="Heading1"/>
    <w:uiPriority w:val="9"/>
    <w:rsid w:val="00727E79"/>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215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548">
      <w:bodyDiv w:val="1"/>
      <w:marLeft w:val="0"/>
      <w:marRight w:val="0"/>
      <w:marTop w:val="0"/>
      <w:marBottom w:val="0"/>
      <w:divBdr>
        <w:top w:val="none" w:sz="0" w:space="0" w:color="auto"/>
        <w:left w:val="none" w:sz="0" w:space="0" w:color="auto"/>
        <w:bottom w:val="none" w:sz="0" w:space="0" w:color="auto"/>
        <w:right w:val="none" w:sz="0" w:space="0" w:color="auto"/>
      </w:divBdr>
    </w:div>
    <w:div w:id="1311055778">
      <w:bodyDiv w:val="1"/>
      <w:marLeft w:val="0"/>
      <w:marRight w:val="0"/>
      <w:marTop w:val="0"/>
      <w:marBottom w:val="0"/>
      <w:divBdr>
        <w:top w:val="none" w:sz="0" w:space="0" w:color="auto"/>
        <w:left w:val="none" w:sz="0" w:space="0" w:color="auto"/>
        <w:bottom w:val="none" w:sz="0" w:space="0" w:color="auto"/>
        <w:right w:val="none" w:sz="0" w:space="0" w:color="auto"/>
      </w:divBdr>
    </w:div>
    <w:div w:id="206314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a.gov.in/mcafoportal/companyLLPMasterData.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569A-167F-4D26-9753-0A65D08F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FactSet Research Systems Inc.</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Nikhilesh Agarwal</dc:creator>
  <cp:lastModifiedBy>Pratibha Vahini &amp; CO.</cp:lastModifiedBy>
  <cp:revision>133</cp:revision>
  <cp:lastPrinted>2018-10-24T04:17:00Z</cp:lastPrinted>
  <dcterms:created xsi:type="dcterms:W3CDTF">2018-10-23T13:19:00Z</dcterms:created>
  <dcterms:modified xsi:type="dcterms:W3CDTF">2023-10-20T12:07:00Z</dcterms:modified>
</cp:coreProperties>
</file>